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347"/>
        <w:gridCol w:w="1218"/>
        <w:gridCol w:w="1056"/>
        <w:gridCol w:w="1024"/>
        <w:gridCol w:w="2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参数要求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汤山YS-CS-330FDS II包药机维保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ab/>
            </w:r>
          </w:p>
          <w:tbl>
            <w:tblPr>
              <w:tblStyle w:val="4"/>
              <w:tblW w:w="9300" w:type="dxa"/>
              <w:tblInd w:w="93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2320"/>
              <w:gridCol w:w="1960"/>
              <w:gridCol w:w="2200"/>
              <w:gridCol w:w="17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8"/>
                    <w:widowControl/>
                    <w:ind w:left="720" w:firstLine="0" w:firstLineChars="0"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项目名称：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  <w:t>汤山YS-CS-330FDS II包药机维保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包药机型号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  <w:t>汤山YS-CS-330FDS II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保修范围：整机保修服务，包括定期保养和故障维修。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二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合同签订及货款支付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2.1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合同期：自合同签订起一年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2.2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spacing w:line="500" w:lineRule="exact"/>
                    <w:ind w:firstLine="440" w:firstLineChars="200"/>
                    <w:rPr>
                      <w:rFonts w:ascii="宋体" w:hAnsi="宋体" w:cs="Calibri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付款方式：</w:t>
                  </w:r>
                  <w:r>
                    <w:rPr>
                      <w:rFonts w:hint="eastAsia" w:ascii="宋体" w:hAnsi="宋体"/>
                      <w:sz w:val="22"/>
                    </w:rPr>
                    <w:t>签订合同后甲方向乙方支付50%的合同款，维保项目完成后3个月内支付剩余50%的合同款。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参数要求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3.1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应确保用户的设备正常运行，设备的功能和技术指标达到投标文件和国家相关标准。合同期内，应设备本身缺陷造成各种故障应有服务供应商免费提供技术服务、维修及所需零部件：任何零部件，出现故障或性能无法达到要求，维修方式为更换新部件，用户无需额外支付任何费用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维修所需的相关辅助设备和材料均由服务供应商提供，并具备相关维修保养专用工具、设备及装置。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3.3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质量保证提供的配件应为原厂配件，满足设备运行要求，不给设备带来潜在危害。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3.4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所有服务工程必须经厂家的维修培训，提供相关服务资格的人员培训合格证明。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3.5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服务供应商提供24小时技术电话支持（24小时*365天）服务。提供技术服务电话。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3.6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响应时间：在收到院方拨打电话后4小时内响应，工程师24小时内到现场。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3.7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服务供应商免费提供设备的软件安全升级，免费提供设备的系统软件升级补丁和技术支持，以提高设备的安全性和性能。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3.8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维护保养：提供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维护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保养项目清单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，按清单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定期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开展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保养维护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并提供维护保养报告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，每年更换一次干燥剂。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3.9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服务提供商维修前应将用户相关数据等备份，维修结束后恢复原状。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val="en-US" w:eastAsia="zh-CN"/>
                    </w:rPr>
                    <w:t>3.10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合同期内，设备开机率≥95%，停机天数每超出1天，服务供应商免费延长维保时间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5天。</w:t>
                  </w:r>
                </w:p>
              </w:tc>
            </w:tr>
          </w:tbl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004C"/>
    <w:multiLevelType w:val="multilevel"/>
    <w:tmpl w:val="7DCD00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lYTdlODVmOTJjYzM1ODE0M2M0ODc1YmU0ZTIyOWUifQ=="/>
  </w:docVars>
  <w:rsids>
    <w:rsidRoot w:val="003C4C4F"/>
    <w:rsid w:val="00146CCE"/>
    <w:rsid w:val="002531DA"/>
    <w:rsid w:val="00292BF9"/>
    <w:rsid w:val="002E751E"/>
    <w:rsid w:val="003C4C4F"/>
    <w:rsid w:val="00443048"/>
    <w:rsid w:val="00485BAE"/>
    <w:rsid w:val="004A564D"/>
    <w:rsid w:val="00573A3F"/>
    <w:rsid w:val="005F26AF"/>
    <w:rsid w:val="00630010"/>
    <w:rsid w:val="00686CDA"/>
    <w:rsid w:val="006A358C"/>
    <w:rsid w:val="006E5156"/>
    <w:rsid w:val="00774955"/>
    <w:rsid w:val="007A580C"/>
    <w:rsid w:val="00933260"/>
    <w:rsid w:val="00987229"/>
    <w:rsid w:val="009A772D"/>
    <w:rsid w:val="00A12CC5"/>
    <w:rsid w:val="00C32E92"/>
    <w:rsid w:val="00CD3322"/>
    <w:rsid w:val="00CD6783"/>
    <w:rsid w:val="00CE4B3E"/>
    <w:rsid w:val="00DD5C68"/>
    <w:rsid w:val="00E31F85"/>
    <w:rsid w:val="00E9313F"/>
    <w:rsid w:val="0C7C1BC2"/>
    <w:rsid w:val="37DD1CD4"/>
    <w:rsid w:val="623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637</Words>
  <Characters>709</Characters>
  <Lines>5</Lines>
  <Paragraphs>1</Paragraphs>
  <TotalTime>10</TotalTime>
  <ScaleCrop>false</ScaleCrop>
  <LinksUpToDate>false</LinksUpToDate>
  <CharactersWithSpaces>714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2021-11-02T01:32:00Z</dcterms:created>
  <dc:creator>zwy</dc:creator>
  <cp:lastModifiedBy>苏打红茶</cp:lastModifiedBy>
  <dcterms:modified xsi:type="dcterms:W3CDTF">2024-03-18T02:12:31Z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9848E51B9D2E4E378207B8B7A2B9F798</vt:lpwstr>
  </property>
</Properties>
</file>