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p>
    <w:p>
      <w:pPr>
        <w:widowControl/>
        <w:jc w:val="left"/>
        <w:rPr>
          <w:rFonts w:hint="eastAsia" w:ascii="宋体" w:hAnsi="宋体" w:eastAsia="宋体" w:cs="宋体"/>
          <w:kern w:val="0"/>
          <w:sz w:val="24"/>
          <w:szCs w:val="24"/>
          <w:lang w:eastAsia="zh-CN"/>
        </w:rPr>
      </w:pPr>
    </w:p>
    <w:p>
      <w:pPr>
        <w:widowControl/>
        <w:shd w:val="clear" w:color="auto" w:fill="FFFFFF"/>
        <w:spacing w:line="460" w:lineRule="atLeast"/>
        <w:rPr>
          <w:rFonts w:hint="eastAsia" w:ascii="Times New Roman" w:hAnsi="Times New Roman" w:eastAsia="宋体" w:cs="Times New Roman"/>
          <w:color w:val="000000"/>
          <w:kern w:val="0"/>
          <w:szCs w:val="21"/>
          <w:lang w:eastAsia="zh-CN"/>
        </w:rPr>
      </w:pPr>
    </w:p>
    <w:p>
      <w:pPr>
        <w:widowControl/>
        <w:shd w:val="clear" w:color="auto" w:fill="FFFFFF"/>
        <w:spacing w:line="460" w:lineRule="atLeast"/>
        <w:rPr>
          <w:rFonts w:hint="eastAsia" w:ascii="Times New Roman" w:hAnsi="Times New Roman" w:eastAsia="宋体" w:cs="Times New Roman"/>
          <w:color w:val="000000"/>
          <w:kern w:val="0"/>
          <w:szCs w:val="21"/>
          <w:lang w:eastAsia="zh-CN"/>
        </w:rPr>
      </w:pP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t>温州市</w:t>
      </w:r>
      <w:r>
        <w:rPr>
          <w:rFonts w:hint="eastAsia" w:ascii="Times New Roman" w:hAnsi="Times New Roman" w:eastAsia="宋体" w:cs="Times New Roman"/>
          <w:color w:val="000000"/>
          <w:kern w:val="0"/>
          <w:sz w:val="72"/>
          <w:szCs w:val="72"/>
        </w:rPr>
        <w:t>第七人民医院</w:t>
      </w:r>
    </w:p>
    <w:p>
      <w:pPr>
        <w:widowControl/>
        <w:shd w:val="clear" w:color="auto" w:fill="FFFFFF"/>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72"/>
          <w:szCs w:val="72"/>
        </w:rPr>
        <w:t>比选</w:t>
      </w:r>
      <w:r>
        <w:rPr>
          <w:rFonts w:ascii="Times New Roman" w:hAnsi="Times New Roman" w:eastAsia="宋体" w:cs="Times New Roman"/>
          <w:color w:val="000000"/>
          <w:kern w:val="0"/>
          <w:sz w:val="72"/>
          <w:szCs w:val="72"/>
        </w:rPr>
        <w:t>采购文件</w:t>
      </w: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ind w:firstLine="851"/>
        <w:rPr>
          <w:rFonts w:ascii="宋体" w:hAnsi="宋体" w:eastAsia="宋体" w:cs="宋体"/>
          <w:color w:val="000000"/>
          <w:kern w:val="0"/>
          <w:sz w:val="24"/>
          <w:szCs w:val="24"/>
        </w:rPr>
      </w:pPr>
    </w:p>
    <w:p>
      <w:pPr>
        <w:widowControl/>
        <w:shd w:val="clear" w:color="auto" w:fill="FFFFFF"/>
        <w:jc w:val="center"/>
        <w:rPr>
          <w:rFonts w:hint="eastAsia"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rPr>
        <w:t>项目名称：</w:t>
      </w:r>
      <w:r>
        <w:rPr>
          <w:rFonts w:hint="eastAsia" w:ascii="宋体" w:hAnsi="宋体" w:eastAsia="宋体" w:cs="宋体"/>
          <w:b/>
          <w:bCs/>
          <w:color w:val="000000"/>
          <w:kern w:val="0"/>
          <w:sz w:val="36"/>
          <w:szCs w:val="36"/>
          <w:lang w:eastAsia="zh-CN"/>
        </w:rPr>
        <w:t>超纯水仪项目</w:t>
      </w:r>
      <w:r>
        <w:rPr>
          <w:rFonts w:hint="eastAsia" w:ascii="宋体" w:hAnsi="宋体" w:eastAsia="宋体" w:cs="宋体"/>
          <w:b/>
          <w:bCs/>
          <w:color w:val="000000"/>
          <w:kern w:val="0"/>
          <w:sz w:val="36"/>
          <w:szCs w:val="36"/>
          <w:lang w:val="en-US" w:eastAsia="zh-CN"/>
        </w:rPr>
        <w:t>比选采购</w:t>
      </w:r>
    </w:p>
    <w:p>
      <w:pPr>
        <w:widowControl/>
        <w:shd w:val="clear" w:color="auto" w:fill="FFFFFF"/>
        <w:ind w:firstLine="1446" w:firstLineChars="400"/>
        <w:jc w:val="both"/>
        <w:rPr>
          <w:rFonts w:ascii="宋体" w:hAnsi="宋体" w:eastAsia="宋体" w:cs="宋体"/>
          <w:color w:val="000000"/>
          <w:kern w:val="0"/>
          <w:sz w:val="36"/>
          <w:szCs w:val="36"/>
        </w:rPr>
      </w:pPr>
      <w:r>
        <w:rPr>
          <w:rFonts w:hint="eastAsia" w:ascii="宋体" w:hAnsi="宋体" w:eastAsia="宋体" w:cs="宋体"/>
          <w:b/>
          <w:bCs/>
          <w:color w:val="000000"/>
          <w:kern w:val="0"/>
          <w:sz w:val="36"/>
          <w:szCs w:val="36"/>
        </w:rPr>
        <w:t>采购单位：温州市第七人民医院</w:t>
      </w:r>
    </w:p>
    <w:p/>
    <w:p>
      <w:pPr>
        <w:widowControl/>
        <w:jc w:val="left"/>
      </w:pPr>
      <w:r>
        <w:br w:type="page"/>
      </w:r>
    </w:p>
    <w:p>
      <w:pPr>
        <w:rPr>
          <w:rFonts w:asciiTheme="minorEastAsia" w:hAnsiTheme="minorEastAsia"/>
          <w:b/>
          <w:sz w:val="24"/>
          <w:szCs w:val="24"/>
        </w:rPr>
      </w:pPr>
      <w:r>
        <w:rPr>
          <w:rFonts w:hint="eastAsia" w:asciiTheme="minorEastAsia" w:hAnsiTheme="minorEastAsia"/>
          <w:b/>
          <w:sz w:val="24"/>
          <w:szCs w:val="24"/>
        </w:rPr>
        <w:t>一、招标内容</w:t>
      </w:r>
    </w:p>
    <w:p>
      <w:pPr>
        <w:jc w:val="left"/>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（一）招标单位：温州市第七人民医院</w:t>
      </w:r>
    </w:p>
    <w:p>
      <w:pPr>
        <w:jc w:val="left"/>
        <w:rPr>
          <w:rFonts w:hint="eastAsia" w:asciiTheme="minorEastAsia" w:hAnsiTheme="minorEastAsia"/>
          <w:sz w:val="24"/>
          <w:szCs w:val="24"/>
          <w:lang w:val="en-US" w:eastAsia="zh-CN"/>
        </w:rPr>
      </w:pPr>
      <w:r>
        <w:rPr>
          <w:rFonts w:hint="eastAsia" w:asciiTheme="minorEastAsia" w:hAnsiTheme="minorEastAsia"/>
          <w:sz w:val="24"/>
          <w:szCs w:val="24"/>
        </w:rPr>
        <w:tab/>
      </w:r>
      <w:r>
        <w:rPr>
          <w:rFonts w:hint="eastAsia" w:asciiTheme="minorEastAsia" w:hAnsiTheme="minorEastAsia"/>
          <w:sz w:val="24"/>
          <w:szCs w:val="24"/>
        </w:rPr>
        <w:t>（二）项目名称：</w:t>
      </w:r>
      <w:r>
        <w:rPr>
          <w:rFonts w:hint="eastAsia" w:asciiTheme="minorEastAsia" w:hAnsiTheme="minorEastAsia"/>
          <w:sz w:val="24"/>
          <w:szCs w:val="24"/>
          <w:lang w:eastAsia="zh-CN"/>
        </w:rPr>
        <w:t>超纯水仪</w:t>
      </w:r>
      <w:r>
        <w:rPr>
          <w:rFonts w:hint="eastAsia" w:asciiTheme="minorEastAsia" w:hAnsiTheme="minorEastAsia"/>
          <w:sz w:val="24"/>
          <w:szCs w:val="24"/>
          <w:lang w:val="en-US" w:eastAsia="zh-CN"/>
        </w:rPr>
        <w:t>比选采购</w:t>
      </w:r>
    </w:p>
    <w:p>
      <w:pPr>
        <w:jc w:val="left"/>
        <w:rPr>
          <w:rFonts w:hint="eastAsia" w:asciiTheme="minorEastAsia" w:hAnsiTheme="minorEastAsia" w:eastAsiaTheme="minorEastAsia"/>
          <w:sz w:val="24"/>
          <w:szCs w:val="24"/>
          <w:lang w:eastAsia="zh-CN"/>
        </w:rPr>
      </w:pPr>
      <w:r>
        <w:rPr>
          <w:rFonts w:hint="eastAsia" w:asciiTheme="minorEastAsia" w:hAnsiTheme="minorEastAsia"/>
          <w:sz w:val="24"/>
          <w:szCs w:val="24"/>
        </w:rPr>
        <w:tab/>
      </w:r>
      <w:r>
        <w:rPr>
          <w:rFonts w:hint="eastAsia" w:asciiTheme="minorEastAsia" w:hAnsiTheme="minorEastAsia"/>
          <w:sz w:val="24"/>
          <w:szCs w:val="24"/>
        </w:rPr>
        <w:t>（三）采购数量：</w:t>
      </w: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套</w:t>
      </w:r>
    </w:p>
    <w:p>
      <w:pPr>
        <w:jc w:val="left"/>
        <w:rPr>
          <w:rFonts w:hint="eastAsia" w:asciiTheme="minorEastAsia" w:hAnsiTheme="minorEastAsia"/>
          <w:sz w:val="24"/>
          <w:szCs w:val="24"/>
          <w:highlight w:val="yellow"/>
        </w:rPr>
      </w:pPr>
      <w:r>
        <w:rPr>
          <w:rFonts w:hint="eastAsia" w:asciiTheme="minorEastAsia" w:hAnsiTheme="minorEastAsia"/>
          <w:sz w:val="24"/>
          <w:szCs w:val="24"/>
        </w:rPr>
        <w:tab/>
      </w:r>
      <w:r>
        <w:rPr>
          <w:rFonts w:hint="eastAsia" w:asciiTheme="minorEastAsia" w:hAnsiTheme="minorEastAsia"/>
          <w:sz w:val="24"/>
          <w:szCs w:val="24"/>
        </w:rPr>
        <w:t>（四）预算金额：</w:t>
      </w:r>
      <w:r>
        <w:rPr>
          <w:rFonts w:hint="eastAsia" w:asciiTheme="minorEastAsia" w:hAnsiTheme="minorEastAsia"/>
          <w:sz w:val="24"/>
          <w:szCs w:val="24"/>
          <w:highlight w:val="yellow"/>
          <w:lang w:val="en-US" w:eastAsia="zh-CN"/>
        </w:rPr>
        <w:t>80</w:t>
      </w:r>
      <w:r>
        <w:rPr>
          <w:rFonts w:hint="eastAsia" w:asciiTheme="minorEastAsia" w:hAnsiTheme="minorEastAsia"/>
          <w:sz w:val="24"/>
          <w:szCs w:val="24"/>
          <w:highlight w:val="yellow"/>
        </w:rPr>
        <w:t>000元</w:t>
      </w:r>
    </w:p>
    <w:p>
      <w:pPr>
        <w:pStyle w:val="2"/>
        <w:jc w:val="left"/>
        <w:rPr>
          <w:rFonts w:asciiTheme="minorEastAsia" w:hAnsiTheme="minorEastAsia"/>
          <w:sz w:val="24"/>
          <w:szCs w:val="24"/>
        </w:rPr>
      </w:pPr>
      <w:bookmarkStart w:id="0" w:name="_GoBack"/>
      <w:bookmarkEnd w:id="0"/>
    </w:p>
    <w:p>
      <w:pPr>
        <w:rPr>
          <w:rFonts w:asciiTheme="minorEastAsia" w:hAnsiTheme="minorEastAsia"/>
          <w:b/>
          <w:sz w:val="24"/>
          <w:szCs w:val="24"/>
        </w:rPr>
      </w:pPr>
      <w:r>
        <w:rPr>
          <w:rFonts w:hint="eastAsia" w:asciiTheme="minorEastAsia" w:hAnsiTheme="minorEastAsia"/>
          <w:b/>
          <w:sz w:val="24"/>
          <w:szCs w:val="24"/>
        </w:rPr>
        <w:t>二、采购要求</w:t>
      </w:r>
    </w:p>
    <w:p>
      <w:pPr>
        <w:pStyle w:val="21"/>
        <w:spacing w:line="290" w:lineRule="exact"/>
        <w:jc w:val="left"/>
        <w:rPr>
          <w:rFonts w:asciiTheme="minorEastAsia" w:hAnsiTheme="minorEastAsia" w:eastAsiaTheme="minorEastAsia" w:cstheme="minorBidi"/>
          <w:bCs/>
          <w:kern w:val="2"/>
          <w:sz w:val="24"/>
          <w:szCs w:val="24"/>
          <w:lang w:val="en-US" w:eastAsia="zh-CN" w:bidi="ar-SA"/>
        </w:rPr>
      </w:pP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8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新宋体"/>
                <w:bCs/>
                <w:sz w:val="24"/>
              </w:rPr>
            </w:pPr>
            <w:r>
              <w:rPr>
                <w:rFonts w:hint="eastAsia" w:ascii="Times New Roman" w:hAnsi="Times New Roman" w:eastAsia="新宋体"/>
                <w:bCs/>
                <w:sz w:val="24"/>
                <w:lang w:val="en-US" w:eastAsia="zh-CN"/>
              </w:rPr>
              <w:t xml:space="preserve"> </w:t>
            </w:r>
            <w:r>
              <w:rPr>
                <w:rFonts w:ascii="Times New Roman" w:hAnsi="Times New Roman" w:eastAsia="新宋体"/>
                <w:bCs/>
                <w:sz w:val="24"/>
              </w:rPr>
              <w:t>序号</w:t>
            </w:r>
          </w:p>
        </w:tc>
        <w:tc>
          <w:tcPr>
            <w:tcW w:w="708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heme="majorEastAsia" w:hAnsiTheme="majorEastAsia" w:eastAsiaTheme="majorEastAsia"/>
                <w:sz w:val="24"/>
              </w:rPr>
            </w:pPr>
            <w:r>
              <w:rPr>
                <w:rFonts w:asciiTheme="majorEastAsia" w:hAnsiTheme="majorEastAsia" w:eastAsiaTheme="majorEastAsia"/>
                <w:b/>
                <w:sz w:val="24"/>
              </w:rPr>
              <w:t>招标规格</w:t>
            </w:r>
          </w:p>
        </w:tc>
        <w:tc>
          <w:tcPr>
            <w:tcW w:w="850" w:type="dxa"/>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新宋体"/>
                <w:sz w:val="22"/>
                <w:szCs w:val="22"/>
              </w:rPr>
            </w:pPr>
            <w:r>
              <w:rPr>
                <w:rFonts w:ascii="Times New Roman" w:hAnsi="Times New Roman" w:eastAsia="新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imes New Roman" w:hAnsi="Times New Roman" w:eastAsia="新宋体"/>
                <w:bCs/>
                <w:sz w:val="24"/>
              </w:rPr>
            </w:pPr>
            <w:r>
              <w:rPr>
                <w:rFonts w:ascii="Times New Roman" w:hAnsi="Times New Roman" w:eastAsia="新宋体"/>
                <w:bCs/>
                <w:sz w:val="24"/>
              </w:rPr>
              <w:t>1.1</w:t>
            </w:r>
          </w:p>
        </w:tc>
        <w:tc>
          <w:tcPr>
            <w:tcW w:w="7088" w:type="dxa"/>
            <w:tcBorders>
              <w:top w:val="single" w:color="auto" w:sz="4" w:space="0"/>
              <w:left w:val="single" w:color="auto" w:sz="4" w:space="0"/>
              <w:bottom w:val="single" w:color="auto" w:sz="4" w:space="0"/>
              <w:right w:val="single" w:color="auto" w:sz="4" w:space="0"/>
            </w:tcBorders>
          </w:tcPr>
          <w:p>
            <w:pPr>
              <w:widowControl/>
              <w:spacing w:line="460" w:lineRule="exact"/>
              <w:jc w:val="left"/>
              <w:rPr>
                <w:rFonts w:hint="eastAsia" w:asciiTheme="majorEastAsia" w:hAnsiTheme="majorEastAsia" w:eastAsiaTheme="majorEastAsia"/>
                <w:sz w:val="24"/>
                <w:lang w:eastAsia="zh-CN"/>
              </w:rPr>
            </w:pPr>
            <w:r>
              <w:rPr>
                <w:rFonts w:asciiTheme="majorEastAsia" w:hAnsiTheme="majorEastAsia" w:eastAsiaTheme="majorEastAsia"/>
                <w:color w:val="000000"/>
                <w:kern w:val="0"/>
                <w:sz w:val="24"/>
              </w:rPr>
              <w:t>设备名称：</w:t>
            </w:r>
            <w:r>
              <w:rPr>
                <w:rFonts w:hint="eastAsia" w:asciiTheme="majorEastAsia" w:hAnsiTheme="majorEastAsia" w:eastAsiaTheme="majorEastAsia"/>
                <w:color w:val="000000"/>
                <w:kern w:val="0"/>
                <w:sz w:val="24"/>
              </w:rPr>
              <w:t>超纯水</w:t>
            </w:r>
            <w:r>
              <w:rPr>
                <w:rFonts w:hint="eastAsia" w:asciiTheme="majorEastAsia" w:hAnsiTheme="majorEastAsia" w:eastAsiaTheme="majorEastAsia"/>
                <w:color w:val="000000"/>
                <w:kern w:val="0"/>
                <w:sz w:val="24"/>
                <w:lang w:eastAsia="zh-CN"/>
              </w:rPr>
              <w:t>仪</w:t>
            </w:r>
          </w:p>
        </w:tc>
        <w:tc>
          <w:tcPr>
            <w:tcW w:w="850" w:type="dxa"/>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imes New Roman" w:hAnsi="Times New Roman" w:eastAsia="新宋体"/>
                <w:bCs/>
                <w:sz w:val="24"/>
              </w:rPr>
            </w:pPr>
            <w:r>
              <w:rPr>
                <w:rFonts w:ascii="Times New Roman" w:hAnsi="Times New Roman" w:eastAsia="新宋体"/>
                <w:bCs/>
                <w:sz w:val="24"/>
              </w:rPr>
              <w:t>1.2</w:t>
            </w:r>
          </w:p>
        </w:tc>
        <w:tc>
          <w:tcPr>
            <w:tcW w:w="7088" w:type="dxa"/>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hint="default" w:asciiTheme="majorEastAsia" w:hAnsiTheme="majorEastAsia" w:eastAsiaTheme="majorEastAsia"/>
                <w:sz w:val="24"/>
                <w:lang w:val="en-US" w:eastAsia="zh-CN"/>
              </w:rPr>
            </w:pPr>
            <w:r>
              <w:rPr>
                <w:rFonts w:asciiTheme="majorEastAsia" w:hAnsiTheme="majorEastAsia" w:eastAsiaTheme="majorEastAsia"/>
                <w:color w:val="000000"/>
                <w:kern w:val="0"/>
                <w:sz w:val="24"/>
              </w:rPr>
              <w:t>设备数量：</w:t>
            </w:r>
            <w:r>
              <w:rPr>
                <w:rFonts w:hint="eastAsia" w:asciiTheme="majorEastAsia" w:hAnsiTheme="majorEastAsia" w:eastAsiaTheme="majorEastAsia"/>
                <w:color w:val="000000"/>
                <w:kern w:val="0"/>
                <w:sz w:val="24"/>
              </w:rPr>
              <w:t>1台</w:t>
            </w:r>
            <w:r>
              <w:rPr>
                <w:rFonts w:hint="eastAsia" w:asciiTheme="majorEastAsia" w:hAnsiTheme="majorEastAsia" w:eastAsiaTheme="majorEastAsia"/>
                <w:color w:val="000000"/>
                <w:kern w:val="0"/>
                <w:sz w:val="24"/>
                <w:lang w:val="en-US" w:eastAsia="zh-CN"/>
              </w:rPr>
              <w:t xml:space="preserve"> </w:t>
            </w:r>
          </w:p>
        </w:tc>
        <w:tc>
          <w:tcPr>
            <w:tcW w:w="850" w:type="dxa"/>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imes New Roman" w:hAnsi="Times New Roman" w:eastAsia="新宋体"/>
                <w:bCs/>
                <w:sz w:val="24"/>
              </w:rPr>
            </w:pPr>
            <w:r>
              <w:rPr>
                <w:rFonts w:ascii="Times New Roman" w:hAnsi="Times New Roman" w:eastAsia="新宋体"/>
                <w:bCs/>
                <w:sz w:val="24"/>
              </w:rPr>
              <w:t>1.3</w:t>
            </w:r>
          </w:p>
        </w:tc>
        <w:tc>
          <w:tcPr>
            <w:tcW w:w="7088" w:type="dxa"/>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asciiTheme="majorEastAsia" w:hAnsiTheme="majorEastAsia" w:eastAsiaTheme="majorEastAsia"/>
                <w:sz w:val="24"/>
              </w:rPr>
            </w:pPr>
            <w:r>
              <w:rPr>
                <w:rFonts w:asciiTheme="majorEastAsia" w:hAnsiTheme="majorEastAsia" w:eastAsiaTheme="majorEastAsia"/>
                <w:color w:val="000000"/>
                <w:kern w:val="0"/>
                <w:sz w:val="24"/>
              </w:rPr>
              <w:t>设备用途：</w:t>
            </w:r>
            <w:r>
              <w:rPr>
                <w:rFonts w:hint="eastAsia" w:asciiTheme="majorEastAsia" w:hAnsiTheme="majorEastAsia" w:eastAsiaTheme="majorEastAsia"/>
                <w:color w:val="000000"/>
                <w:kern w:val="0"/>
                <w:sz w:val="24"/>
              </w:rPr>
              <w:t>由超纯水仪、模具水箱和移动取水手柄组成，由自来水为进水，制备高纯水和超纯水。</w:t>
            </w:r>
          </w:p>
        </w:tc>
        <w:tc>
          <w:tcPr>
            <w:tcW w:w="850" w:type="dxa"/>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imes New Roman" w:hAnsi="Times New Roman" w:eastAsia="新宋体"/>
                <w:bCs/>
                <w:sz w:val="24"/>
              </w:rPr>
            </w:pPr>
            <w:r>
              <w:rPr>
                <w:rFonts w:ascii="Times New Roman" w:hAnsi="Times New Roman" w:eastAsia="新宋体"/>
                <w:bCs/>
                <w:sz w:val="24"/>
              </w:rPr>
              <w:t>二</w:t>
            </w:r>
          </w:p>
        </w:tc>
        <w:tc>
          <w:tcPr>
            <w:tcW w:w="7088" w:type="dxa"/>
            <w:tcBorders>
              <w:top w:val="single" w:color="auto" w:sz="4" w:space="0"/>
              <w:left w:val="single" w:color="auto" w:sz="4" w:space="0"/>
              <w:bottom w:val="single" w:color="auto" w:sz="4" w:space="0"/>
              <w:right w:val="single" w:color="auto" w:sz="4" w:space="0"/>
            </w:tcBorders>
          </w:tcPr>
          <w:p>
            <w:pPr>
              <w:widowControl/>
              <w:spacing w:line="460" w:lineRule="exact"/>
              <w:ind w:right="480"/>
              <w:jc w:val="left"/>
              <w:rPr>
                <w:rFonts w:asciiTheme="majorEastAsia" w:hAnsiTheme="majorEastAsia" w:eastAsiaTheme="majorEastAsia"/>
                <w:sz w:val="24"/>
              </w:rPr>
            </w:pPr>
            <w:r>
              <w:rPr>
                <w:rFonts w:asciiTheme="majorEastAsia" w:hAnsiTheme="majorEastAsia" w:eastAsiaTheme="majorEastAsia"/>
                <w:color w:val="000000"/>
                <w:kern w:val="0"/>
                <w:sz w:val="24"/>
              </w:rPr>
              <w:t>设备性能要求（每套）</w:t>
            </w:r>
          </w:p>
        </w:tc>
        <w:tc>
          <w:tcPr>
            <w:tcW w:w="850" w:type="dxa"/>
            <w:tcBorders>
              <w:top w:val="single" w:color="auto" w:sz="4" w:space="0"/>
              <w:left w:val="single" w:color="auto" w:sz="4" w:space="0"/>
              <w:bottom w:val="single" w:color="auto" w:sz="4" w:space="0"/>
              <w:right w:val="single" w:color="auto" w:sz="4" w:space="0"/>
            </w:tcBorders>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1</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由超纯水仪、模具水箱和移动取水手柄组成，具有预处理柱，陶氏反渗透膜，EDI模块，超纯柱，超滤，紫外灯，终端过滤器等模块，由自来水为进水，同时制备高纯水和超纯水</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2</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纯水指标：RO制水量30L/h@25℃</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3</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EDI制水量≥15L/h</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4</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最高电阻率为18.2 MΩ.cm(@25℃)</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sz w:val="24"/>
                <w:lang w:eastAsia="zh-CN"/>
              </w:rPr>
            </w:pPr>
            <w:r>
              <w:rPr>
                <w:rFonts w:asciiTheme="majorEastAsia" w:hAnsiTheme="majorEastAsia" w:eastAsiaTheme="majorEastAsia"/>
                <w:sz w:val="24"/>
              </w:rPr>
              <w:t>2.</w:t>
            </w:r>
            <w:r>
              <w:rPr>
                <w:rFonts w:hint="eastAsia" w:asciiTheme="majorEastAsia" w:hAnsiTheme="majorEastAsia" w:eastAsiaTheme="majorEastAsia"/>
                <w:sz w:val="24"/>
                <w:lang w:val="en-US" w:eastAsia="zh-CN"/>
              </w:rPr>
              <w:t>5</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TOC含量1-10ppb，</w:t>
            </w:r>
            <w:r>
              <w:rPr>
                <w:rFonts w:hint="eastAsia" w:asciiTheme="majorEastAsia" w:hAnsiTheme="majorEastAsia" w:eastAsiaTheme="majorEastAsia"/>
                <w:sz w:val="24"/>
                <w:lang w:eastAsia="zh-CN"/>
              </w:rPr>
              <w:t>配置</w:t>
            </w:r>
            <w:r>
              <w:rPr>
                <w:rFonts w:hint="eastAsia" w:asciiTheme="majorEastAsia" w:hAnsiTheme="majorEastAsia" w:eastAsiaTheme="majorEastAsia"/>
                <w:sz w:val="24"/>
              </w:rPr>
              <w:t>双波长（254/185nm）紫外灯</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sz w:val="24"/>
                <w:lang w:eastAsia="zh-CN"/>
              </w:rPr>
            </w:pPr>
            <w:r>
              <w:rPr>
                <w:rFonts w:asciiTheme="majorEastAsia" w:hAnsiTheme="majorEastAsia" w:eastAsiaTheme="majorEastAsia"/>
                <w:sz w:val="24"/>
              </w:rPr>
              <w:t>2.</w:t>
            </w:r>
            <w:r>
              <w:rPr>
                <w:rFonts w:hint="eastAsia" w:asciiTheme="majorEastAsia" w:hAnsiTheme="majorEastAsia" w:eastAsiaTheme="majorEastAsia"/>
                <w:sz w:val="24"/>
                <w:lang w:val="en-US" w:eastAsia="zh-CN"/>
              </w:rPr>
              <w:t>6</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颗粒数（≥0.22μm）&lt;1 个/ml</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sz w:val="24"/>
                <w:lang w:eastAsia="zh-CN"/>
              </w:rPr>
            </w:pPr>
            <w:r>
              <w:rPr>
                <w:rFonts w:asciiTheme="majorEastAsia" w:hAnsiTheme="majorEastAsia" w:eastAsiaTheme="majorEastAsia"/>
                <w:sz w:val="24"/>
              </w:rPr>
              <w:t>2.</w:t>
            </w:r>
            <w:r>
              <w:rPr>
                <w:rFonts w:hint="eastAsia" w:asciiTheme="majorEastAsia" w:hAnsiTheme="majorEastAsia" w:eastAsiaTheme="majorEastAsia"/>
                <w:sz w:val="24"/>
                <w:lang w:val="en-US" w:eastAsia="zh-CN"/>
              </w:rPr>
              <w:t>7</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微生物数量&lt;1 cfu/ml</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sz w:val="24"/>
                <w:lang w:eastAsia="zh-CN"/>
              </w:rPr>
            </w:pPr>
            <w:r>
              <w:rPr>
                <w:rFonts w:asciiTheme="majorEastAsia" w:hAnsiTheme="majorEastAsia" w:eastAsiaTheme="majorEastAsia"/>
                <w:sz w:val="24"/>
              </w:rPr>
              <w:t>2.</w:t>
            </w:r>
            <w:r>
              <w:rPr>
                <w:rFonts w:hint="eastAsia" w:asciiTheme="majorEastAsia" w:hAnsiTheme="majorEastAsia" w:eastAsiaTheme="majorEastAsia"/>
                <w:sz w:val="24"/>
                <w:lang w:val="en-US" w:eastAsia="zh-CN"/>
              </w:rPr>
              <w:t>8</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内毒素&lt;0.001 Eu/ml，配置进口超滤组件</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lang w:val="en-US" w:eastAsia="zh-CN"/>
              </w:rPr>
              <w:t>9</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rPr>
                <w:rFonts w:asciiTheme="majorEastAsia" w:hAnsiTheme="majorEastAsia" w:eastAsiaTheme="majorEastAsia"/>
                <w:sz w:val="24"/>
              </w:rPr>
            </w:pPr>
            <w:r>
              <w:rPr>
                <w:rFonts w:hint="eastAsia" w:asciiTheme="majorEastAsia" w:hAnsiTheme="majorEastAsia" w:eastAsiaTheme="majorEastAsia"/>
                <w:sz w:val="24"/>
              </w:rPr>
              <w:t>采用≥7.0英寸彩色触屏控制</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lang w:val="en-US" w:eastAsia="zh-CN"/>
              </w:rPr>
              <w:t>10</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可选配TOC在线检测仪，实时掌握TOC动态</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lang w:val="en-US" w:eastAsia="zh-CN"/>
              </w:rPr>
              <w:t>11</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全塑模具结构</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lang w:val="en-US" w:eastAsia="zh-CN"/>
              </w:rPr>
              <w:t>12</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模块化设计，可自行更换耗材</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lang w:val="en-US" w:eastAsia="zh-CN"/>
              </w:rPr>
              <w:t>13</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具有自动判别和提示预处理柱，RO膜，EDI模块，超纯柱，超滤，紫外灯等失效报警功能，具有断水自动停机功能</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lang w:val="en-US" w:eastAsia="zh-CN"/>
              </w:rPr>
              <w:t>14</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具有紫外灯联动控制，放水时开灯，停水时关闭</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lang w:val="en-US" w:eastAsia="zh-CN"/>
              </w:rPr>
              <w:t>15</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操作面板可显示多种参数，包含电导率／电阻率，温度，工作状态，水箱液位，定量取水及相关提示信息</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lang w:val="en-US" w:eastAsia="zh-CN"/>
              </w:rPr>
              <w:t>16</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lang w:eastAsia="zh-CN"/>
              </w:rPr>
              <w:t>配置</w:t>
            </w:r>
            <w:r>
              <w:rPr>
                <w:rFonts w:hint="eastAsia" w:asciiTheme="majorEastAsia" w:hAnsiTheme="majorEastAsia" w:eastAsiaTheme="majorEastAsia"/>
                <w:sz w:val="24"/>
              </w:rPr>
              <w:t>0.01常数电阻率传感器，带温度自动补偿功能</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lang w:val="en-US" w:eastAsia="zh-CN"/>
              </w:rPr>
              <w:t>17</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具有一键消毒功能</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lang w:val="en-US" w:eastAsia="zh-CN"/>
              </w:rPr>
              <w:t>18</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lang w:eastAsia="zh-CN"/>
              </w:rPr>
              <w:t>配置</w:t>
            </w:r>
            <w:r>
              <w:rPr>
                <w:rFonts w:hint="eastAsia" w:asciiTheme="majorEastAsia" w:hAnsiTheme="majorEastAsia" w:eastAsiaTheme="majorEastAsia"/>
                <w:sz w:val="24"/>
              </w:rPr>
              <w:t>30L多功能纯水水箱</w:t>
            </w:r>
            <w:r>
              <w:rPr>
                <w:rFonts w:hint="eastAsia" w:asciiTheme="majorEastAsia" w:hAnsiTheme="majorEastAsia" w:eastAsiaTheme="majorEastAsia"/>
                <w:sz w:val="24"/>
                <w:lang w:eastAsia="zh-CN"/>
              </w:rPr>
              <w:t>和</w:t>
            </w:r>
            <w:r>
              <w:rPr>
                <w:rFonts w:hint="eastAsia" w:asciiTheme="majorEastAsia" w:hAnsiTheme="majorEastAsia" w:eastAsiaTheme="majorEastAsia"/>
                <w:sz w:val="24"/>
              </w:rPr>
              <w:t>254nm紫外灯消毒模块配备冷阴极辉光管紫外灯</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2.19</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hint="eastAsia" w:asciiTheme="majorEastAsia" w:hAnsiTheme="majorEastAsia" w:eastAsiaTheme="majorEastAsia"/>
                <w:sz w:val="24"/>
                <w:lang w:eastAsia="zh-CN"/>
              </w:rPr>
            </w:pPr>
            <w:r>
              <w:rPr>
                <w:rFonts w:hint="eastAsia" w:asciiTheme="majorEastAsia" w:hAnsiTheme="majorEastAsia" w:eastAsiaTheme="majorEastAsia"/>
                <w:sz w:val="24"/>
              </w:rPr>
              <w:t>主机具有水箱紫外灯控制系统，静压式液位传感器可实时监控水箱液位</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2.20</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hint="eastAsia" w:asciiTheme="majorEastAsia" w:hAnsiTheme="majorEastAsia" w:eastAsiaTheme="majorEastAsia"/>
                <w:sz w:val="24"/>
              </w:rPr>
            </w:pPr>
            <w:r>
              <w:rPr>
                <w:rFonts w:hint="eastAsia" w:asciiTheme="majorEastAsia" w:hAnsiTheme="majorEastAsia" w:eastAsiaTheme="majorEastAsia"/>
                <w:sz w:val="24"/>
                <w:lang w:eastAsia="zh-CN"/>
              </w:rPr>
              <w:t>配置</w:t>
            </w:r>
            <w:r>
              <w:rPr>
                <w:rFonts w:hint="eastAsia" w:asciiTheme="majorEastAsia" w:hAnsiTheme="majorEastAsia" w:eastAsiaTheme="majorEastAsia"/>
                <w:sz w:val="24"/>
              </w:rPr>
              <w:t>空气过滤器</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2.21</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具有带参数显示的移动取水手柄</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lang w:val="en-US" w:eastAsia="zh-CN"/>
              </w:rPr>
              <w:t>22</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具有定质</w:t>
            </w:r>
            <w:r>
              <w:rPr>
                <w:rFonts w:hint="eastAsia" w:asciiTheme="majorEastAsia" w:hAnsiTheme="majorEastAsia" w:eastAsiaTheme="majorEastAsia"/>
                <w:sz w:val="24"/>
                <w:lang w:eastAsia="zh-CN"/>
              </w:rPr>
              <w:t>、</w:t>
            </w:r>
            <w:r>
              <w:rPr>
                <w:rFonts w:hint="eastAsia" w:asciiTheme="majorEastAsia" w:hAnsiTheme="majorEastAsia" w:eastAsiaTheme="majorEastAsia"/>
                <w:sz w:val="24"/>
              </w:rPr>
              <w:t>定量取水功能，0.1－25L定量取水及任意量取水；定质取水，水质不达标将循环处理</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lang w:val="en-US" w:eastAsia="zh-CN"/>
              </w:rPr>
              <w:t>23</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可采用脚踏开关取水</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lang w:val="en-US" w:eastAsia="zh-CN"/>
              </w:rPr>
              <w:t>24</w:t>
            </w:r>
            <w:r>
              <w:rPr>
                <w:rFonts w:hint="eastAsia" w:asciiTheme="majorEastAsia" w:hAnsiTheme="majorEastAsia" w:eastAsiaTheme="majorEastAsia"/>
                <w:sz w:val="24"/>
              </w:rPr>
              <w:t xml:space="preserve"> </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超滤具有反冲洗功能</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lang w:val="en-US" w:eastAsia="zh-CN"/>
              </w:rPr>
              <w:t>25</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具有密码设置功能</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lang w:val="en-US" w:eastAsia="zh-CN"/>
              </w:rPr>
              <w:t>26</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具有更换耗材时面板按键系统排空管路功能，</w:t>
            </w:r>
            <w:r>
              <w:rPr>
                <w:rFonts w:hint="eastAsia" w:asciiTheme="majorEastAsia" w:hAnsiTheme="majorEastAsia" w:eastAsiaTheme="majorEastAsia"/>
                <w:sz w:val="24"/>
                <w:lang w:eastAsia="zh-CN"/>
              </w:rPr>
              <w:t>可记录更换耗材次数</w:t>
            </w:r>
            <w:r>
              <w:rPr>
                <w:rFonts w:hint="eastAsia" w:asciiTheme="majorEastAsia" w:hAnsiTheme="majorEastAsia" w:eastAsiaTheme="majorEastAsia"/>
                <w:sz w:val="24"/>
              </w:rPr>
              <w:t>（自动记录</w:t>
            </w:r>
            <w:r>
              <w:rPr>
                <w:rFonts w:hint="eastAsia" w:asciiTheme="majorEastAsia" w:hAnsiTheme="majorEastAsia" w:eastAsiaTheme="majorEastAsia"/>
                <w:sz w:val="24"/>
                <w:lang w:eastAsia="zh-CN"/>
              </w:rPr>
              <w:t>≥</w:t>
            </w:r>
            <w:r>
              <w:rPr>
                <w:rFonts w:hint="eastAsia" w:asciiTheme="majorEastAsia" w:hAnsiTheme="majorEastAsia" w:eastAsiaTheme="majorEastAsia"/>
                <w:sz w:val="24"/>
              </w:rPr>
              <w:t>1000次），</w:t>
            </w:r>
            <w:r>
              <w:rPr>
                <w:rFonts w:hint="eastAsia" w:asciiTheme="majorEastAsia" w:hAnsiTheme="majorEastAsia" w:eastAsiaTheme="majorEastAsia"/>
                <w:sz w:val="24"/>
                <w:lang w:eastAsia="zh-CN"/>
              </w:rPr>
              <w:t>可</w:t>
            </w:r>
            <w:r>
              <w:rPr>
                <w:rFonts w:hint="eastAsia" w:asciiTheme="majorEastAsia" w:hAnsiTheme="majorEastAsia" w:eastAsiaTheme="majorEastAsia"/>
                <w:sz w:val="24"/>
              </w:rPr>
              <w:t>保持历次更换耗材的原始档案。</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lang w:val="en-US" w:eastAsia="zh-CN"/>
              </w:rPr>
              <w:t>27</w:t>
            </w:r>
          </w:p>
        </w:tc>
        <w:tc>
          <w:tcPr>
            <w:tcW w:w="7088" w:type="dxa"/>
            <w:tcBorders>
              <w:top w:val="single" w:color="auto" w:sz="4" w:space="0"/>
              <w:left w:val="single" w:color="auto" w:sz="4" w:space="0"/>
              <w:bottom w:val="single" w:color="auto" w:sz="4" w:space="0"/>
              <w:right w:val="single" w:color="auto" w:sz="4" w:space="0"/>
            </w:tcBorders>
          </w:tcPr>
          <w:p>
            <w:pPr>
              <w:tabs>
                <w:tab w:val="left" w:pos="317"/>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3"/>
              <w:rPr>
                <w:rFonts w:asciiTheme="majorEastAsia" w:hAnsiTheme="majorEastAsia" w:eastAsiaTheme="majorEastAsia"/>
                <w:sz w:val="24"/>
              </w:rPr>
            </w:pPr>
            <w:r>
              <w:rPr>
                <w:rFonts w:hint="eastAsia" w:asciiTheme="majorEastAsia" w:hAnsiTheme="majorEastAsia" w:eastAsiaTheme="majorEastAsia"/>
                <w:sz w:val="24"/>
              </w:rPr>
              <w:t>标配RS232标准接口，整机符合GLP标准，所有参数和数据均可自动储存或传输。</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imes New Roman" w:hAnsi="Times New Roman" w:eastAsia="新宋体"/>
                <w:bCs/>
                <w:sz w:val="24"/>
              </w:rPr>
            </w:pPr>
            <w:r>
              <w:rPr>
                <w:rFonts w:ascii="Times New Roman" w:hAnsi="Times New Roman" w:eastAsia="新宋体"/>
                <w:bCs/>
                <w:sz w:val="24"/>
              </w:rPr>
              <w:t>三</w:t>
            </w:r>
          </w:p>
        </w:tc>
        <w:tc>
          <w:tcPr>
            <w:tcW w:w="7088" w:type="dxa"/>
            <w:tcBorders>
              <w:top w:val="single" w:color="auto" w:sz="4" w:space="0"/>
              <w:left w:val="single" w:color="auto" w:sz="4" w:space="0"/>
              <w:bottom w:val="single" w:color="auto" w:sz="4" w:space="0"/>
              <w:right w:val="single" w:color="auto" w:sz="4" w:space="0"/>
            </w:tcBorders>
          </w:tcPr>
          <w:p>
            <w:pPr>
              <w:spacing w:line="460" w:lineRule="exact"/>
              <w:jc w:val="left"/>
              <w:rPr>
                <w:rFonts w:asciiTheme="majorEastAsia" w:hAnsiTheme="majorEastAsia" w:eastAsiaTheme="majorEastAsia"/>
                <w:sz w:val="24"/>
              </w:rPr>
            </w:pPr>
            <w:r>
              <w:rPr>
                <w:rFonts w:asciiTheme="majorEastAsia" w:hAnsiTheme="majorEastAsia" w:eastAsiaTheme="majorEastAsia"/>
                <w:sz w:val="24"/>
              </w:rPr>
              <w:t>配置清单（每套）</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imes New Roman" w:hAnsi="Times New Roman" w:eastAsiaTheme="minorEastAsia"/>
                <w:color w:val="000000"/>
                <w:kern w:val="0"/>
                <w:sz w:val="24"/>
              </w:rPr>
            </w:pPr>
            <w:r>
              <w:rPr>
                <w:rFonts w:ascii="Times New Roman" w:hAnsi="Times New Roman" w:eastAsiaTheme="minorEastAsia"/>
                <w:color w:val="000000"/>
                <w:kern w:val="0"/>
                <w:sz w:val="24"/>
              </w:rPr>
              <w:t>3.1</w:t>
            </w:r>
          </w:p>
        </w:tc>
        <w:tc>
          <w:tcPr>
            <w:tcW w:w="7088" w:type="dxa"/>
            <w:tcBorders>
              <w:top w:val="single" w:color="auto" w:sz="4" w:space="0"/>
              <w:left w:val="single" w:color="auto" w:sz="4" w:space="0"/>
              <w:bottom w:val="single" w:color="auto" w:sz="4" w:space="0"/>
              <w:right w:val="single" w:color="auto" w:sz="4" w:space="0"/>
            </w:tcBorders>
            <w:vAlign w:val="center"/>
          </w:tcPr>
          <w:p>
            <w:pPr>
              <w:widowControl/>
              <w:spacing w:after="100" w:afterAutospacing="1" w:line="360" w:lineRule="auto"/>
              <w:jc w:val="left"/>
              <w:rPr>
                <w:rFonts w:asciiTheme="majorEastAsia" w:hAnsiTheme="majorEastAsia" w:eastAsiaTheme="majorEastAsia"/>
                <w:sz w:val="24"/>
              </w:rPr>
            </w:pPr>
            <w:r>
              <w:rPr>
                <w:rFonts w:hint="eastAsia" w:asciiTheme="majorEastAsia" w:hAnsiTheme="majorEastAsia" w:eastAsiaTheme="majorEastAsia"/>
                <w:sz w:val="24"/>
              </w:rPr>
              <w:t xml:space="preserve">主机 </w:t>
            </w:r>
            <w:r>
              <w:rPr>
                <w:rFonts w:asciiTheme="majorEastAsia" w:hAnsiTheme="majorEastAsia" w:eastAsiaTheme="majorEastAsia"/>
                <w:sz w:val="24"/>
              </w:rPr>
              <w:t xml:space="preserve">      1</w:t>
            </w:r>
            <w:r>
              <w:rPr>
                <w:rFonts w:hint="eastAsia" w:asciiTheme="majorEastAsia" w:hAnsiTheme="majorEastAsia" w:eastAsiaTheme="majorEastAsia"/>
                <w:sz w:val="24"/>
              </w:rPr>
              <w:t>台</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imes New Roman" w:hAnsi="Times New Roman" w:eastAsiaTheme="minorEastAsia"/>
                <w:color w:val="000000"/>
                <w:kern w:val="0"/>
                <w:sz w:val="24"/>
              </w:rPr>
            </w:pPr>
            <w:r>
              <w:rPr>
                <w:rFonts w:ascii="Times New Roman" w:hAnsi="Times New Roman" w:eastAsiaTheme="minorEastAsia"/>
                <w:color w:val="000000"/>
                <w:kern w:val="0"/>
                <w:sz w:val="24"/>
              </w:rPr>
              <w:t>3.2</w:t>
            </w:r>
          </w:p>
        </w:tc>
        <w:tc>
          <w:tcPr>
            <w:tcW w:w="7088" w:type="dxa"/>
            <w:tcBorders>
              <w:top w:val="single" w:color="auto" w:sz="4" w:space="0"/>
              <w:left w:val="single" w:color="auto" w:sz="4" w:space="0"/>
              <w:bottom w:val="single" w:color="auto" w:sz="4" w:space="0"/>
              <w:right w:val="single" w:color="auto" w:sz="4" w:space="0"/>
            </w:tcBorders>
            <w:vAlign w:val="center"/>
          </w:tcPr>
          <w:p>
            <w:pPr>
              <w:widowControl/>
              <w:spacing w:after="100" w:afterAutospacing="1" w:line="360" w:lineRule="auto"/>
              <w:jc w:val="left"/>
              <w:rPr>
                <w:rFonts w:asciiTheme="majorEastAsia" w:hAnsiTheme="majorEastAsia" w:eastAsiaTheme="majorEastAsia"/>
                <w:sz w:val="24"/>
              </w:rPr>
            </w:pPr>
            <w:r>
              <w:rPr>
                <w:rFonts w:hint="eastAsia" w:asciiTheme="majorEastAsia" w:hAnsiTheme="majorEastAsia" w:eastAsiaTheme="majorEastAsia"/>
                <w:sz w:val="24"/>
              </w:rPr>
              <w:t xml:space="preserve">预处理柱（带芯片） </w:t>
            </w:r>
            <w:r>
              <w:rPr>
                <w:rFonts w:asciiTheme="majorEastAsia" w:hAnsiTheme="majorEastAsia" w:eastAsiaTheme="majorEastAsia"/>
                <w:sz w:val="24"/>
              </w:rPr>
              <w:t xml:space="preserve"> 1</w:t>
            </w:r>
            <w:r>
              <w:rPr>
                <w:rFonts w:hint="eastAsia" w:asciiTheme="majorEastAsia" w:hAnsiTheme="majorEastAsia" w:eastAsiaTheme="majorEastAsia"/>
                <w:sz w:val="24"/>
              </w:rPr>
              <w:t>套</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imes New Roman" w:hAnsi="Times New Roman" w:eastAsiaTheme="minorEastAsia"/>
                <w:color w:val="000000"/>
                <w:kern w:val="0"/>
                <w:sz w:val="24"/>
              </w:rPr>
            </w:pPr>
            <w:r>
              <w:rPr>
                <w:rFonts w:hint="eastAsia" w:ascii="Times New Roman" w:hAnsi="Times New Roman" w:eastAsiaTheme="minorEastAsia"/>
                <w:color w:val="000000"/>
                <w:kern w:val="0"/>
                <w:sz w:val="24"/>
              </w:rPr>
              <w:t>3</w:t>
            </w:r>
            <w:r>
              <w:rPr>
                <w:rFonts w:ascii="Times New Roman" w:hAnsi="Times New Roman" w:eastAsiaTheme="minorEastAsia"/>
                <w:color w:val="000000"/>
                <w:kern w:val="0"/>
                <w:sz w:val="24"/>
              </w:rPr>
              <w:t>.3</w:t>
            </w:r>
          </w:p>
        </w:tc>
        <w:tc>
          <w:tcPr>
            <w:tcW w:w="7088" w:type="dxa"/>
            <w:tcBorders>
              <w:top w:val="single" w:color="auto" w:sz="4" w:space="0"/>
              <w:left w:val="single" w:color="auto" w:sz="4" w:space="0"/>
              <w:bottom w:val="single" w:color="auto" w:sz="4" w:space="0"/>
              <w:right w:val="single" w:color="auto" w:sz="4" w:space="0"/>
            </w:tcBorders>
            <w:vAlign w:val="center"/>
          </w:tcPr>
          <w:p>
            <w:pPr>
              <w:widowControl/>
              <w:spacing w:after="100" w:afterAutospacing="1" w:line="360" w:lineRule="auto"/>
              <w:jc w:val="left"/>
              <w:rPr>
                <w:rFonts w:asciiTheme="majorEastAsia" w:hAnsiTheme="majorEastAsia" w:eastAsiaTheme="majorEastAsia"/>
                <w:sz w:val="24"/>
              </w:rPr>
            </w:pPr>
            <w:r>
              <w:rPr>
                <w:rFonts w:hint="eastAsia" w:asciiTheme="majorEastAsia" w:hAnsiTheme="majorEastAsia" w:eastAsiaTheme="majorEastAsia"/>
                <w:sz w:val="24"/>
              </w:rPr>
              <w:t xml:space="preserve">反渗透柱 </w:t>
            </w:r>
            <w:r>
              <w:rPr>
                <w:rFonts w:asciiTheme="majorEastAsia" w:hAnsiTheme="majorEastAsia" w:eastAsiaTheme="majorEastAsia"/>
                <w:sz w:val="24"/>
              </w:rPr>
              <w:t xml:space="preserve">           1</w:t>
            </w:r>
            <w:r>
              <w:rPr>
                <w:rFonts w:hint="eastAsia" w:asciiTheme="majorEastAsia" w:hAnsiTheme="majorEastAsia" w:eastAsiaTheme="majorEastAsia"/>
                <w:sz w:val="24"/>
              </w:rPr>
              <w:t>套</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imes New Roman" w:hAnsi="Times New Roman" w:eastAsiaTheme="minorEastAsia"/>
                <w:color w:val="000000"/>
                <w:kern w:val="0"/>
                <w:sz w:val="24"/>
              </w:rPr>
            </w:pPr>
            <w:r>
              <w:rPr>
                <w:rFonts w:hint="eastAsia" w:ascii="Times New Roman" w:hAnsi="Times New Roman" w:eastAsiaTheme="minorEastAsia"/>
                <w:color w:val="000000"/>
                <w:kern w:val="0"/>
                <w:sz w:val="24"/>
              </w:rPr>
              <w:t>3</w:t>
            </w:r>
            <w:r>
              <w:rPr>
                <w:rFonts w:ascii="Times New Roman" w:hAnsi="Times New Roman" w:eastAsiaTheme="minorEastAsia"/>
                <w:color w:val="000000"/>
                <w:kern w:val="0"/>
                <w:sz w:val="24"/>
              </w:rPr>
              <w:t>.4</w:t>
            </w:r>
          </w:p>
        </w:tc>
        <w:tc>
          <w:tcPr>
            <w:tcW w:w="7088" w:type="dxa"/>
            <w:tcBorders>
              <w:top w:val="single" w:color="auto" w:sz="4" w:space="0"/>
              <w:left w:val="single" w:color="auto" w:sz="4" w:space="0"/>
              <w:bottom w:val="single" w:color="auto" w:sz="4" w:space="0"/>
              <w:right w:val="single" w:color="auto" w:sz="4" w:space="0"/>
            </w:tcBorders>
            <w:vAlign w:val="center"/>
          </w:tcPr>
          <w:p>
            <w:pPr>
              <w:widowControl/>
              <w:spacing w:after="100" w:afterAutospacing="1" w:line="360" w:lineRule="auto"/>
              <w:jc w:val="left"/>
              <w:rPr>
                <w:rFonts w:asciiTheme="majorEastAsia" w:hAnsiTheme="majorEastAsia" w:eastAsiaTheme="majorEastAsia"/>
                <w:sz w:val="24"/>
              </w:rPr>
            </w:pPr>
            <w:r>
              <w:rPr>
                <w:rFonts w:hint="eastAsia" w:asciiTheme="majorEastAsia" w:hAnsiTheme="majorEastAsia" w:eastAsiaTheme="majorEastAsia"/>
                <w:sz w:val="24"/>
              </w:rPr>
              <w:t xml:space="preserve">双波长紫外灯 </w:t>
            </w:r>
            <w:r>
              <w:rPr>
                <w:rFonts w:asciiTheme="majorEastAsia" w:hAnsiTheme="majorEastAsia" w:eastAsiaTheme="majorEastAsia"/>
                <w:sz w:val="24"/>
              </w:rPr>
              <w:t xml:space="preserve">       </w:t>
            </w:r>
            <w:r>
              <w:rPr>
                <w:rFonts w:hint="eastAsia" w:asciiTheme="majorEastAsia" w:hAnsiTheme="majorEastAsia" w:eastAsiaTheme="majorEastAsia"/>
                <w:sz w:val="24"/>
              </w:rPr>
              <w:t>1支</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imes New Roman" w:hAnsi="Times New Roman" w:eastAsiaTheme="minorEastAsia"/>
                <w:color w:val="000000"/>
                <w:kern w:val="0"/>
                <w:sz w:val="24"/>
              </w:rPr>
            </w:pPr>
            <w:r>
              <w:rPr>
                <w:rFonts w:hint="eastAsia" w:ascii="Times New Roman" w:hAnsi="Times New Roman" w:eastAsiaTheme="minorEastAsia"/>
                <w:color w:val="000000"/>
                <w:kern w:val="0"/>
                <w:sz w:val="24"/>
              </w:rPr>
              <w:t>3</w:t>
            </w:r>
            <w:r>
              <w:rPr>
                <w:rFonts w:ascii="Times New Roman" w:hAnsi="Times New Roman" w:eastAsiaTheme="minorEastAsia"/>
                <w:color w:val="000000"/>
                <w:kern w:val="0"/>
                <w:sz w:val="24"/>
              </w:rPr>
              <w:t>.5</w:t>
            </w:r>
          </w:p>
        </w:tc>
        <w:tc>
          <w:tcPr>
            <w:tcW w:w="7088" w:type="dxa"/>
            <w:tcBorders>
              <w:top w:val="single" w:color="auto" w:sz="4" w:space="0"/>
              <w:left w:val="single" w:color="auto" w:sz="4" w:space="0"/>
              <w:bottom w:val="single" w:color="auto" w:sz="4" w:space="0"/>
              <w:right w:val="single" w:color="auto" w:sz="4" w:space="0"/>
            </w:tcBorders>
            <w:vAlign w:val="center"/>
          </w:tcPr>
          <w:p>
            <w:pPr>
              <w:widowControl/>
              <w:spacing w:after="100" w:afterAutospacing="1" w:line="360" w:lineRule="auto"/>
              <w:jc w:val="left"/>
              <w:rPr>
                <w:rFonts w:asciiTheme="majorEastAsia" w:hAnsiTheme="majorEastAsia" w:eastAsiaTheme="majorEastAsia"/>
                <w:sz w:val="24"/>
              </w:rPr>
            </w:pPr>
            <w:r>
              <w:rPr>
                <w:rFonts w:hint="eastAsia" w:asciiTheme="majorEastAsia" w:hAnsiTheme="majorEastAsia" w:eastAsiaTheme="majorEastAsia"/>
                <w:sz w:val="24"/>
              </w:rPr>
              <w:t xml:space="preserve">EDI膜块 </w:t>
            </w:r>
            <w:r>
              <w:rPr>
                <w:rFonts w:asciiTheme="majorEastAsia" w:hAnsiTheme="majorEastAsia" w:eastAsiaTheme="majorEastAsia"/>
                <w:sz w:val="24"/>
              </w:rPr>
              <w:t xml:space="preserve">            </w:t>
            </w:r>
            <w:r>
              <w:rPr>
                <w:rFonts w:hint="eastAsia" w:asciiTheme="majorEastAsia" w:hAnsiTheme="majorEastAsia" w:eastAsiaTheme="majorEastAsia"/>
                <w:sz w:val="24"/>
              </w:rPr>
              <w:t>1个</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imes New Roman" w:hAnsi="Times New Roman" w:eastAsiaTheme="minorEastAsia"/>
                <w:color w:val="000000"/>
                <w:kern w:val="0"/>
                <w:sz w:val="24"/>
              </w:rPr>
            </w:pPr>
            <w:r>
              <w:rPr>
                <w:rFonts w:hint="eastAsia" w:ascii="Times New Roman" w:hAnsi="Times New Roman" w:eastAsiaTheme="minorEastAsia"/>
                <w:color w:val="000000"/>
                <w:kern w:val="0"/>
                <w:sz w:val="24"/>
              </w:rPr>
              <w:t>3</w:t>
            </w:r>
            <w:r>
              <w:rPr>
                <w:rFonts w:ascii="Times New Roman" w:hAnsi="Times New Roman" w:eastAsiaTheme="minorEastAsia"/>
                <w:color w:val="000000"/>
                <w:kern w:val="0"/>
                <w:sz w:val="24"/>
              </w:rPr>
              <w:t>.6</w:t>
            </w:r>
          </w:p>
        </w:tc>
        <w:tc>
          <w:tcPr>
            <w:tcW w:w="7088" w:type="dxa"/>
            <w:tcBorders>
              <w:top w:val="single" w:color="auto" w:sz="4" w:space="0"/>
              <w:left w:val="single" w:color="auto" w:sz="4" w:space="0"/>
              <w:bottom w:val="single" w:color="auto" w:sz="4" w:space="0"/>
              <w:right w:val="single" w:color="auto" w:sz="4" w:space="0"/>
            </w:tcBorders>
            <w:vAlign w:val="center"/>
          </w:tcPr>
          <w:p>
            <w:pPr>
              <w:widowControl/>
              <w:spacing w:after="100" w:afterAutospacing="1" w:line="360" w:lineRule="auto"/>
              <w:jc w:val="left"/>
              <w:rPr>
                <w:rFonts w:asciiTheme="majorEastAsia" w:hAnsiTheme="majorEastAsia" w:eastAsiaTheme="majorEastAsia"/>
                <w:sz w:val="24"/>
              </w:rPr>
            </w:pPr>
            <w:r>
              <w:rPr>
                <w:rFonts w:hint="eastAsia" w:asciiTheme="majorEastAsia" w:hAnsiTheme="majorEastAsia" w:eastAsiaTheme="majorEastAsia"/>
                <w:sz w:val="24"/>
              </w:rPr>
              <w:t xml:space="preserve">超纯柱（带芯片） </w:t>
            </w:r>
            <w:r>
              <w:rPr>
                <w:rFonts w:asciiTheme="majorEastAsia" w:hAnsiTheme="majorEastAsia" w:eastAsiaTheme="majorEastAsia"/>
                <w:sz w:val="24"/>
              </w:rPr>
              <w:t xml:space="preserve">   </w:t>
            </w:r>
            <w:r>
              <w:rPr>
                <w:rFonts w:hint="eastAsia" w:asciiTheme="majorEastAsia" w:hAnsiTheme="majorEastAsia" w:eastAsiaTheme="majorEastAsia"/>
                <w:sz w:val="24"/>
              </w:rPr>
              <w:t>1套</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imes New Roman" w:hAnsi="Times New Roman" w:eastAsiaTheme="minorEastAsia"/>
                <w:color w:val="000000"/>
                <w:kern w:val="0"/>
                <w:sz w:val="24"/>
              </w:rPr>
            </w:pPr>
            <w:r>
              <w:rPr>
                <w:rFonts w:hint="eastAsia" w:ascii="Times New Roman" w:hAnsi="Times New Roman" w:eastAsiaTheme="minorEastAsia"/>
                <w:color w:val="000000"/>
                <w:kern w:val="0"/>
                <w:sz w:val="24"/>
              </w:rPr>
              <w:t>3</w:t>
            </w:r>
            <w:r>
              <w:rPr>
                <w:rFonts w:ascii="Times New Roman" w:hAnsi="Times New Roman" w:eastAsiaTheme="minorEastAsia"/>
                <w:color w:val="000000"/>
                <w:kern w:val="0"/>
                <w:sz w:val="24"/>
              </w:rPr>
              <w:t>.7</w:t>
            </w:r>
          </w:p>
        </w:tc>
        <w:tc>
          <w:tcPr>
            <w:tcW w:w="7088" w:type="dxa"/>
            <w:tcBorders>
              <w:top w:val="single" w:color="auto" w:sz="4" w:space="0"/>
              <w:left w:val="single" w:color="auto" w:sz="4" w:space="0"/>
              <w:bottom w:val="single" w:color="auto" w:sz="4" w:space="0"/>
              <w:right w:val="single" w:color="auto" w:sz="4" w:space="0"/>
            </w:tcBorders>
            <w:vAlign w:val="center"/>
          </w:tcPr>
          <w:p>
            <w:pPr>
              <w:widowControl/>
              <w:spacing w:after="100" w:afterAutospacing="1" w:line="360" w:lineRule="auto"/>
              <w:jc w:val="left"/>
              <w:rPr>
                <w:rFonts w:asciiTheme="majorEastAsia" w:hAnsiTheme="majorEastAsia" w:eastAsiaTheme="majorEastAsia"/>
                <w:sz w:val="24"/>
              </w:rPr>
            </w:pPr>
            <w:r>
              <w:rPr>
                <w:rFonts w:hint="eastAsia" w:asciiTheme="majorEastAsia" w:hAnsiTheme="majorEastAsia" w:eastAsiaTheme="majorEastAsia"/>
                <w:sz w:val="24"/>
              </w:rPr>
              <w:t xml:space="preserve">微滤柱 </w:t>
            </w:r>
            <w:r>
              <w:rPr>
                <w:rFonts w:asciiTheme="majorEastAsia" w:hAnsiTheme="majorEastAsia" w:eastAsiaTheme="majorEastAsia"/>
                <w:sz w:val="24"/>
              </w:rPr>
              <w:t xml:space="preserve">             </w:t>
            </w:r>
            <w:r>
              <w:rPr>
                <w:rFonts w:hint="eastAsia" w:asciiTheme="majorEastAsia" w:hAnsiTheme="majorEastAsia" w:eastAsiaTheme="majorEastAsia"/>
                <w:sz w:val="24"/>
              </w:rPr>
              <w:t>1套</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imes New Roman" w:hAnsi="Times New Roman" w:eastAsiaTheme="minorEastAsia"/>
                <w:color w:val="000000"/>
                <w:kern w:val="0"/>
                <w:sz w:val="24"/>
              </w:rPr>
            </w:pPr>
            <w:r>
              <w:rPr>
                <w:rFonts w:hint="eastAsia" w:ascii="Times New Roman" w:hAnsi="Times New Roman" w:eastAsiaTheme="minorEastAsia"/>
                <w:color w:val="000000"/>
                <w:kern w:val="0"/>
                <w:sz w:val="24"/>
              </w:rPr>
              <w:t>3</w:t>
            </w:r>
            <w:r>
              <w:rPr>
                <w:rFonts w:ascii="Times New Roman" w:hAnsi="Times New Roman" w:eastAsiaTheme="minorEastAsia"/>
                <w:color w:val="000000"/>
                <w:kern w:val="0"/>
                <w:sz w:val="24"/>
              </w:rPr>
              <w:t>.8</w:t>
            </w:r>
          </w:p>
        </w:tc>
        <w:tc>
          <w:tcPr>
            <w:tcW w:w="7088" w:type="dxa"/>
            <w:tcBorders>
              <w:top w:val="single" w:color="auto" w:sz="4" w:space="0"/>
              <w:left w:val="single" w:color="auto" w:sz="4" w:space="0"/>
              <w:bottom w:val="single" w:color="auto" w:sz="4" w:space="0"/>
              <w:right w:val="single" w:color="auto" w:sz="4" w:space="0"/>
            </w:tcBorders>
            <w:vAlign w:val="center"/>
          </w:tcPr>
          <w:p>
            <w:pPr>
              <w:widowControl/>
              <w:spacing w:after="100" w:afterAutospacing="1" w:line="360" w:lineRule="auto"/>
              <w:jc w:val="left"/>
              <w:rPr>
                <w:rFonts w:asciiTheme="majorEastAsia" w:hAnsiTheme="majorEastAsia" w:eastAsiaTheme="majorEastAsia"/>
                <w:sz w:val="24"/>
              </w:rPr>
            </w:pPr>
            <w:r>
              <w:rPr>
                <w:rFonts w:hint="eastAsia" w:asciiTheme="majorEastAsia" w:hAnsiTheme="majorEastAsia" w:eastAsiaTheme="majorEastAsia"/>
                <w:sz w:val="24"/>
              </w:rPr>
              <w:t xml:space="preserve">终端生物过滤器 </w:t>
            </w:r>
            <w:r>
              <w:rPr>
                <w:rFonts w:asciiTheme="majorEastAsia" w:hAnsiTheme="majorEastAsia" w:eastAsiaTheme="majorEastAsia"/>
                <w:sz w:val="24"/>
              </w:rPr>
              <w:t xml:space="preserve">      </w:t>
            </w:r>
            <w:r>
              <w:rPr>
                <w:rFonts w:hint="eastAsia" w:asciiTheme="majorEastAsia" w:hAnsiTheme="majorEastAsia" w:eastAsiaTheme="majorEastAsia"/>
                <w:sz w:val="24"/>
              </w:rPr>
              <w:t>1个</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imes New Roman" w:hAnsi="Times New Roman" w:eastAsiaTheme="minorEastAsia"/>
                <w:color w:val="000000"/>
                <w:kern w:val="0"/>
                <w:sz w:val="24"/>
              </w:rPr>
            </w:pPr>
            <w:r>
              <w:rPr>
                <w:rFonts w:hint="eastAsia" w:ascii="Times New Roman" w:hAnsi="Times New Roman" w:eastAsiaTheme="minorEastAsia"/>
                <w:color w:val="000000"/>
                <w:kern w:val="0"/>
                <w:sz w:val="24"/>
              </w:rPr>
              <w:t>3</w:t>
            </w:r>
            <w:r>
              <w:rPr>
                <w:rFonts w:ascii="Times New Roman" w:hAnsi="Times New Roman" w:eastAsiaTheme="minorEastAsia"/>
                <w:color w:val="000000"/>
                <w:kern w:val="0"/>
                <w:sz w:val="24"/>
              </w:rPr>
              <w:t>.9</w:t>
            </w:r>
          </w:p>
        </w:tc>
        <w:tc>
          <w:tcPr>
            <w:tcW w:w="7088" w:type="dxa"/>
            <w:tcBorders>
              <w:top w:val="single" w:color="auto" w:sz="4" w:space="0"/>
              <w:left w:val="single" w:color="auto" w:sz="4" w:space="0"/>
              <w:bottom w:val="single" w:color="auto" w:sz="4" w:space="0"/>
              <w:right w:val="single" w:color="auto" w:sz="4" w:space="0"/>
            </w:tcBorders>
            <w:vAlign w:val="center"/>
          </w:tcPr>
          <w:p>
            <w:pPr>
              <w:widowControl/>
              <w:spacing w:after="100" w:afterAutospacing="1" w:line="360" w:lineRule="auto"/>
              <w:jc w:val="left"/>
              <w:rPr>
                <w:rFonts w:asciiTheme="majorEastAsia" w:hAnsiTheme="majorEastAsia" w:eastAsiaTheme="majorEastAsia"/>
                <w:sz w:val="24"/>
              </w:rPr>
            </w:pPr>
            <w:r>
              <w:rPr>
                <w:rFonts w:hint="eastAsia" w:asciiTheme="majorEastAsia" w:hAnsiTheme="majorEastAsia" w:eastAsiaTheme="majorEastAsia"/>
                <w:sz w:val="24"/>
              </w:rPr>
              <w:t xml:space="preserve">多功能水箱（含水箱空气过滤器，紫外灯） </w:t>
            </w:r>
            <w:r>
              <w:rPr>
                <w:rFonts w:asciiTheme="majorEastAsia" w:hAnsiTheme="majorEastAsia" w:eastAsiaTheme="majorEastAsia"/>
                <w:sz w:val="24"/>
              </w:rPr>
              <w:t xml:space="preserve"> </w:t>
            </w:r>
            <w:r>
              <w:rPr>
                <w:rFonts w:hint="eastAsia" w:asciiTheme="majorEastAsia" w:hAnsiTheme="majorEastAsia" w:eastAsiaTheme="majorEastAsia"/>
                <w:sz w:val="24"/>
              </w:rPr>
              <w:t>1套</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imes New Roman" w:hAnsi="Times New Roman" w:eastAsia="新宋体"/>
                <w:sz w:val="24"/>
              </w:rPr>
            </w:pPr>
            <w:r>
              <w:rPr>
                <w:rFonts w:hint="eastAsia" w:ascii="Times New Roman" w:hAnsi="Times New Roman" w:eastAsia="新宋体"/>
                <w:sz w:val="24"/>
              </w:rPr>
              <w:t>3</w:t>
            </w:r>
            <w:r>
              <w:rPr>
                <w:rFonts w:ascii="Times New Roman" w:hAnsi="Times New Roman" w:eastAsia="新宋体"/>
                <w:sz w:val="24"/>
              </w:rPr>
              <w:t>.10</w:t>
            </w:r>
          </w:p>
        </w:tc>
        <w:tc>
          <w:tcPr>
            <w:tcW w:w="7088" w:type="dxa"/>
            <w:tcBorders>
              <w:top w:val="single" w:color="auto" w:sz="4" w:space="0"/>
              <w:left w:val="single" w:color="auto" w:sz="4" w:space="0"/>
              <w:bottom w:val="single" w:color="auto" w:sz="4" w:space="0"/>
              <w:right w:val="single" w:color="auto" w:sz="4" w:space="0"/>
            </w:tcBorders>
            <w:vAlign w:val="center"/>
          </w:tcPr>
          <w:p>
            <w:pPr>
              <w:spacing w:after="100" w:afterAutospacing="1" w:line="360" w:lineRule="auto"/>
              <w:rPr>
                <w:rFonts w:asciiTheme="majorEastAsia" w:hAnsiTheme="majorEastAsia" w:eastAsiaTheme="majorEastAsia"/>
                <w:sz w:val="24"/>
              </w:rPr>
            </w:pPr>
            <w:r>
              <w:rPr>
                <w:rFonts w:hint="eastAsia" w:asciiTheme="majorEastAsia" w:hAnsiTheme="majorEastAsia" w:eastAsiaTheme="majorEastAsia"/>
                <w:sz w:val="24"/>
              </w:rPr>
              <w:t xml:space="preserve">移动取水手柄（带显示） </w:t>
            </w:r>
            <w:r>
              <w:rPr>
                <w:rFonts w:asciiTheme="majorEastAsia" w:hAnsiTheme="majorEastAsia" w:eastAsiaTheme="majorEastAsia"/>
                <w:sz w:val="24"/>
              </w:rPr>
              <w:t xml:space="preserve">                 </w:t>
            </w:r>
            <w:r>
              <w:rPr>
                <w:rFonts w:hint="eastAsia" w:asciiTheme="majorEastAsia" w:hAnsiTheme="majorEastAsia" w:eastAsiaTheme="majorEastAsia"/>
                <w:sz w:val="24"/>
              </w:rPr>
              <w:t>1个</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pPr>
              <w:widowControl/>
              <w:spacing w:after="100" w:afterAutospacing="1" w:line="360" w:lineRule="auto"/>
              <w:ind w:firstLine="240" w:firstLineChars="100"/>
              <w:jc w:val="left"/>
              <w:rPr>
                <w:rFonts w:hint="eastAsia" w:asciiTheme="majorEastAsia" w:hAnsiTheme="majorEastAsia" w:eastAsiaTheme="majorEastAsia"/>
                <w:sz w:val="24"/>
              </w:rPr>
            </w:pPr>
            <w:r>
              <w:rPr>
                <w:rFonts w:hint="eastAsia" w:asciiTheme="majorEastAsia" w:hAnsiTheme="majorEastAsia" w:eastAsiaTheme="majorEastAsia"/>
                <w:sz w:val="24"/>
              </w:rPr>
              <w:t>3.11</w:t>
            </w:r>
          </w:p>
        </w:tc>
        <w:tc>
          <w:tcPr>
            <w:tcW w:w="7088" w:type="dxa"/>
            <w:tcBorders>
              <w:top w:val="single" w:color="auto" w:sz="4" w:space="0"/>
              <w:left w:val="single" w:color="auto" w:sz="4" w:space="0"/>
              <w:bottom w:val="single" w:color="auto" w:sz="4" w:space="0"/>
              <w:right w:val="single" w:color="auto" w:sz="4" w:space="0"/>
            </w:tcBorders>
          </w:tcPr>
          <w:p>
            <w:pPr>
              <w:widowControl/>
              <w:spacing w:after="100" w:afterAutospacing="1" w:line="360" w:lineRule="auto"/>
              <w:jc w:val="left"/>
              <w:rPr>
                <w:rFonts w:hint="eastAsia" w:asciiTheme="majorEastAsia" w:hAnsiTheme="majorEastAsia" w:eastAsiaTheme="majorEastAsia"/>
                <w:sz w:val="24"/>
              </w:rPr>
            </w:pPr>
            <w:r>
              <w:rPr>
                <w:rFonts w:hint="default" w:asciiTheme="majorEastAsia" w:hAnsiTheme="majorEastAsia" w:eastAsiaTheme="majorEastAsia"/>
                <w:sz w:val="24"/>
              </w:rPr>
              <w:t>其他实现设备正常工作且满足功能要求及技术参数所必须的其他所有附件</w:t>
            </w:r>
          </w:p>
        </w:tc>
        <w:tc>
          <w:tcPr>
            <w:tcW w:w="85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hAnsi="Times New Roman" w:eastAsia="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default" w:asciiTheme="minorEastAsia" w:hAnsiTheme="minorEastAsia" w:eastAsiaTheme="minorEastAsia" w:cstheme="minorBidi"/>
                <w:color w:val="000000"/>
                <w:kern w:val="0"/>
                <w:sz w:val="24"/>
                <w:szCs w:val="22"/>
                <w:lang w:val="en-US" w:eastAsia="zh-CN" w:bidi="ar-SA"/>
              </w:rPr>
            </w:pPr>
            <w:r>
              <w:rPr>
                <w:rFonts w:hint="eastAsia" w:ascii="Times New Roman" w:hAnsi="Times New Roman" w:eastAsia="新宋体" w:cs="Times New Roman"/>
                <w:color w:val="FF0000"/>
                <w:sz w:val="22"/>
                <w:szCs w:val="22"/>
                <w:highlight w:val="yellow"/>
                <w:lang w:val="en-US" w:eastAsia="zh-CN"/>
              </w:rPr>
              <w:t>四</w:t>
            </w:r>
          </w:p>
        </w:tc>
        <w:tc>
          <w:tcPr>
            <w:tcW w:w="7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inorBidi"/>
                <w:kern w:val="2"/>
                <w:sz w:val="24"/>
                <w:szCs w:val="22"/>
                <w:lang w:val="en-US" w:eastAsia="zh-CN" w:bidi="ar-SA"/>
              </w:rPr>
            </w:pPr>
            <w:r>
              <w:rPr>
                <w:rFonts w:hint="eastAsia" w:ascii="Times New Roman" w:hAnsi="Times New Roman" w:eastAsia="新宋体" w:cs="Times New Roman"/>
                <w:color w:val="FF0000"/>
                <w:sz w:val="22"/>
                <w:szCs w:val="22"/>
                <w:highlight w:val="yellow"/>
                <w:lang w:val="en-US" w:eastAsia="zh-CN"/>
              </w:rPr>
              <w:t>其他要求</w:t>
            </w:r>
          </w:p>
        </w:tc>
        <w:tc>
          <w:tcPr>
            <w:tcW w:w="850"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ascii="Times New Roman" w:hAnsi="Times New Roman" w:eastAsia="新宋体" w:cstheme="minorBidi"/>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Bidi"/>
                <w:color w:val="000000"/>
                <w:kern w:val="0"/>
                <w:sz w:val="24"/>
                <w:szCs w:val="22"/>
                <w:lang w:val="en-US" w:eastAsia="zh-CN" w:bidi="ar-SA"/>
              </w:rPr>
            </w:pPr>
            <w:r>
              <w:rPr>
                <w:rFonts w:hint="eastAsia" w:ascii="Times New Roman" w:hAnsi="Times New Roman" w:eastAsia="新宋体" w:cs="Times New Roman"/>
                <w:color w:val="FF0000"/>
                <w:sz w:val="22"/>
                <w:szCs w:val="22"/>
                <w:highlight w:val="yellow"/>
                <w:lang w:val="en-US" w:eastAsia="zh-CN"/>
              </w:rPr>
              <w:t>4.1</w:t>
            </w:r>
          </w:p>
        </w:tc>
        <w:tc>
          <w:tcPr>
            <w:tcW w:w="0" w:type="auto"/>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asciiTheme="majorEastAsia" w:hAnsiTheme="majorEastAsia" w:eastAsiaTheme="majorEastAsia" w:cstheme="minorBidi"/>
                <w:color w:val="000000"/>
                <w:kern w:val="0"/>
                <w:sz w:val="24"/>
                <w:szCs w:val="22"/>
                <w:lang w:val="en-US" w:eastAsia="zh-CN" w:bidi="ar-SA"/>
              </w:rPr>
            </w:pPr>
            <w:r>
              <w:rPr>
                <w:rFonts w:hint="default" w:ascii="Times New Roman" w:hAnsi="Times New Roman" w:eastAsia="新宋体" w:cs="Times New Roman"/>
                <w:color w:val="FF0000"/>
                <w:sz w:val="22"/>
                <w:szCs w:val="22"/>
                <w:highlight w:val="yellow"/>
              </w:rPr>
              <w:t>投标时须详细列明不含在投标机型配置中的各种应用软件及功能和各种选配件，并对各项给予单独报价，不含在投标总价中。投标人承诺设备使用期内采购，不高于此价格。如未列出或未报价，视为免费提供。</w:t>
            </w:r>
          </w:p>
        </w:tc>
        <w:tc>
          <w:tcPr>
            <w:tcW w:w="0" w:type="auto"/>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ascii="Times New Roman" w:hAnsi="Times New Roman" w:eastAsia="新宋体" w:cstheme="minorBidi"/>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kern w:val="2"/>
                <w:sz w:val="22"/>
                <w:szCs w:val="22"/>
                <w:highlight w:val="yellow"/>
                <w:lang w:val="en-US" w:eastAsia="zh-CN" w:bidi="ar-SA"/>
              </w:rPr>
            </w:pPr>
            <w:r>
              <w:rPr>
                <w:rFonts w:hint="eastAsia" w:ascii="Times New Roman" w:hAnsi="Times New Roman" w:eastAsia="新宋体" w:cs="Times New Roman"/>
                <w:color w:val="FF0000"/>
                <w:sz w:val="22"/>
                <w:szCs w:val="22"/>
                <w:highlight w:val="yellow"/>
                <w:lang w:val="en-US" w:eastAsia="zh-CN"/>
              </w:rPr>
              <w:t>4.2</w:t>
            </w:r>
          </w:p>
        </w:tc>
        <w:tc>
          <w:tcPr>
            <w:tcW w:w="0" w:type="auto"/>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FF0000"/>
                <w:kern w:val="2"/>
                <w:sz w:val="22"/>
                <w:szCs w:val="22"/>
                <w:highlight w:val="yellow"/>
                <w:lang w:val="en-US" w:eastAsia="zh-CN" w:bidi="ar-SA"/>
              </w:rPr>
            </w:pPr>
            <w:r>
              <w:rPr>
                <w:rFonts w:hint="default" w:ascii="Times New Roman" w:hAnsi="Times New Roman" w:eastAsia="新宋体" w:cs="Times New Roman"/>
                <w:color w:val="FF0000"/>
                <w:sz w:val="22"/>
                <w:szCs w:val="22"/>
                <w:highlight w:val="yellow"/>
              </w:rPr>
              <w:t>投标人须向用户免费提供设备维护的专用工具。</w:t>
            </w:r>
          </w:p>
        </w:tc>
        <w:tc>
          <w:tcPr>
            <w:tcW w:w="0" w:type="auto"/>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kern w:val="2"/>
                <w:sz w:val="22"/>
                <w:szCs w:val="22"/>
                <w:highlight w:val="yellow"/>
                <w:lang w:val="en-US" w:eastAsia="zh-CN" w:bidi="ar-SA"/>
              </w:rPr>
            </w:pPr>
            <w:r>
              <w:rPr>
                <w:rFonts w:hint="eastAsia" w:ascii="Times New Roman" w:hAnsi="Times New Roman" w:eastAsia="新宋体" w:cs="Times New Roman"/>
                <w:color w:val="FF0000"/>
                <w:sz w:val="22"/>
                <w:szCs w:val="22"/>
                <w:highlight w:val="yellow"/>
                <w:lang w:val="en-US" w:eastAsia="zh-CN"/>
              </w:rPr>
              <w:t>4.3</w:t>
            </w:r>
          </w:p>
        </w:tc>
        <w:tc>
          <w:tcPr>
            <w:tcW w:w="0" w:type="auto"/>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FF0000"/>
                <w:kern w:val="2"/>
                <w:sz w:val="22"/>
                <w:szCs w:val="22"/>
                <w:highlight w:val="yellow"/>
                <w:lang w:val="en-US" w:eastAsia="zh-CN" w:bidi="ar-SA"/>
              </w:rPr>
            </w:pPr>
            <w:r>
              <w:rPr>
                <w:rFonts w:hint="default" w:ascii="Times New Roman" w:hAnsi="Times New Roman" w:eastAsia="新宋体" w:cs="Times New Roman"/>
                <w:color w:val="FF0000"/>
                <w:sz w:val="22"/>
                <w:szCs w:val="22"/>
                <w:highlight w:val="yellow"/>
              </w:rPr>
              <w:t>投标设备制造商在中国大陆地区有相应的售后维修机构。</w:t>
            </w:r>
          </w:p>
        </w:tc>
        <w:tc>
          <w:tcPr>
            <w:tcW w:w="0" w:type="auto"/>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kern w:val="2"/>
                <w:sz w:val="22"/>
                <w:szCs w:val="22"/>
                <w:highlight w:val="yellow"/>
                <w:lang w:val="en-US" w:eastAsia="zh-CN" w:bidi="ar-SA"/>
              </w:rPr>
            </w:pPr>
            <w:r>
              <w:rPr>
                <w:rFonts w:hint="eastAsia" w:ascii="Times New Roman" w:hAnsi="Times New Roman" w:eastAsia="新宋体" w:cs="Times New Roman"/>
                <w:color w:val="FF0000"/>
                <w:sz w:val="22"/>
                <w:szCs w:val="22"/>
                <w:highlight w:val="yellow"/>
                <w:lang w:val="en-US" w:eastAsia="zh-CN"/>
              </w:rPr>
              <w:t>4.4</w:t>
            </w:r>
          </w:p>
        </w:tc>
        <w:tc>
          <w:tcPr>
            <w:tcW w:w="0" w:type="auto"/>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FF0000"/>
                <w:kern w:val="2"/>
                <w:sz w:val="22"/>
                <w:szCs w:val="22"/>
                <w:highlight w:val="yellow"/>
                <w:lang w:val="en-US" w:eastAsia="zh-CN" w:bidi="ar-SA"/>
              </w:rPr>
            </w:pPr>
            <w:r>
              <w:rPr>
                <w:rFonts w:hint="default" w:ascii="Times New Roman" w:hAnsi="Times New Roman" w:eastAsia="新宋体" w:cs="Times New Roman"/>
                <w:color w:val="FF0000"/>
                <w:sz w:val="22"/>
                <w:szCs w:val="22"/>
                <w:highlight w:val="yellow"/>
              </w:rPr>
              <w:t>为保证设备正常运行，投标设备制造商应在中国境内方便的地点设置备件库，存入所有必须的备件，并保证中标后不少于十年的供应期。</w:t>
            </w:r>
          </w:p>
        </w:tc>
        <w:tc>
          <w:tcPr>
            <w:tcW w:w="0" w:type="auto"/>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kern w:val="2"/>
                <w:sz w:val="22"/>
                <w:szCs w:val="22"/>
                <w:highlight w:val="yellow"/>
                <w:lang w:val="en-US" w:eastAsia="zh-CN" w:bidi="ar-SA"/>
              </w:rPr>
            </w:pPr>
            <w:r>
              <w:rPr>
                <w:rFonts w:hint="eastAsia" w:ascii="Times New Roman" w:hAnsi="Times New Roman" w:eastAsia="新宋体" w:cs="Times New Roman"/>
                <w:color w:val="FF0000"/>
                <w:sz w:val="22"/>
                <w:szCs w:val="22"/>
                <w:highlight w:val="yellow"/>
                <w:lang w:val="en-US" w:eastAsia="zh-CN"/>
              </w:rPr>
              <w:t>4.5</w:t>
            </w:r>
          </w:p>
        </w:tc>
        <w:tc>
          <w:tcPr>
            <w:tcW w:w="0" w:type="auto"/>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FF0000"/>
                <w:kern w:val="2"/>
                <w:sz w:val="22"/>
                <w:szCs w:val="22"/>
                <w:highlight w:val="yellow"/>
                <w:lang w:val="en-US" w:eastAsia="zh-CN" w:bidi="ar-SA"/>
              </w:rPr>
            </w:pPr>
            <w:r>
              <w:rPr>
                <w:rFonts w:hint="default" w:ascii="Times New Roman" w:hAnsi="Times New Roman" w:eastAsia="新宋体" w:cs="Times New Roman"/>
                <w:color w:val="FF0000"/>
                <w:sz w:val="22"/>
                <w:szCs w:val="22"/>
                <w:highlight w:val="yellow"/>
              </w:rPr>
              <w:t>投标设备的制造商或授权代理商在设备保修期内应至少每年1次对设备进行维护保养、校准，须提供详细的维护保养内容和保养执行情况的文档，并向买方备案。</w:t>
            </w:r>
          </w:p>
        </w:tc>
        <w:tc>
          <w:tcPr>
            <w:tcW w:w="0" w:type="auto"/>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kern w:val="2"/>
                <w:sz w:val="22"/>
                <w:szCs w:val="22"/>
                <w:highlight w:val="yellow"/>
                <w:lang w:val="en-US" w:eastAsia="zh-CN" w:bidi="ar-SA"/>
              </w:rPr>
            </w:pPr>
            <w:r>
              <w:rPr>
                <w:rFonts w:hint="eastAsia" w:ascii="Times New Roman" w:hAnsi="Times New Roman" w:eastAsia="新宋体" w:cs="Times New Roman"/>
                <w:color w:val="FF0000"/>
                <w:sz w:val="22"/>
                <w:szCs w:val="22"/>
                <w:highlight w:val="yellow"/>
                <w:lang w:val="en-US" w:eastAsia="zh-CN"/>
              </w:rPr>
              <w:t>4.6</w:t>
            </w:r>
          </w:p>
        </w:tc>
        <w:tc>
          <w:tcPr>
            <w:tcW w:w="0" w:type="auto"/>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FF0000"/>
                <w:kern w:val="2"/>
                <w:sz w:val="22"/>
                <w:szCs w:val="22"/>
                <w:highlight w:val="yellow"/>
                <w:lang w:val="en-US" w:eastAsia="zh-CN" w:bidi="ar-SA"/>
              </w:rPr>
            </w:pPr>
            <w:r>
              <w:rPr>
                <w:rFonts w:hint="default" w:ascii="Times New Roman" w:hAnsi="Times New Roman" w:eastAsia="新宋体" w:cs="Times New Roman"/>
                <w:color w:val="FF0000"/>
                <w:sz w:val="22"/>
                <w:szCs w:val="22"/>
                <w:highlight w:val="yellow"/>
              </w:rPr>
              <w:t>在设备使用期内，卖方应提供及时、迅速、优质的服务。卖方在收到买方的通知后，必须在30分钟内做出响应，4小时内派专业技术人员到达现场，24 小时内解决问题。48小时内无法修复，则应由卖方在该设备维修期间提供备用机。（卖方提供的维修联系电话必须24小时保持畅通）</w:t>
            </w:r>
          </w:p>
        </w:tc>
        <w:tc>
          <w:tcPr>
            <w:tcW w:w="0" w:type="auto"/>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kern w:val="2"/>
                <w:sz w:val="22"/>
                <w:szCs w:val="22"/>
                <w:highlight w:val="yellow"/>
                <w:lang w:val="en-US" w:eastAsia="zh-CN" w:bidi="ar-SA"/>
              </w:rPr>
            </w:pPr>
            <w:r>
              <w:rPr>
                <w:rFonts w:hint="eastAsia" w:ascii="Times New Roman" w:hAnsi="Times New Roman" w:eastAsia="新宋体" w:cs="Times New Roman"/>
                <w:color w:val="FF0000"/>
                <w:sz w:val="22"/>
                <w:szCs w:val="22"/>
                <w:highlight w:val="yellow"/>
                <w:lang w:val="en-US" w:eastAsia="zh-CN"/>
              </w:rPr>
              <w:t>4.7</w:t>
            </w:r>
          </w:p>
        </w:tc>
        <w:tc>
          <w:tcPr>
            <w:tcW w:w="0" w:type="auto"/>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FF0000"/>
                <w:kern w:val="2"/>
                <w:sz w:val="22"/>
                <w:szCs w:val="22"/>
                <w:highlight w:val="yellow"/>
                <w:lang w:val="en-US" w:eastAsia="zh-CN" w:bidi="ar-SA"/>
              </w:rPr>
            </w:pPr>
            <w:r>
              <w:rPr>
                <w:rFonts w:hint="default" w:ascii="Times New Roman" w:hAnsi="Times New Roman" w:eastAsia="新宋体" w:cs="Times New Roman"/>
                <w:color w:val="FF0000"/>
                <w:sz w:val="22"/>
                <w:szCs w:val="22"/>
                <w:highlight w:val="yellow"/>
              </w:rPr>
              <w:t>设备生命周期内（需满足国家法定要求），因配件无法供应、耗材无法供应、国家法律法规或地方法规、政策原因等等（包括但不限于上述原因的非院方因素）导致设备无法正常使用的，卖方承担设备后续折旧费。</w:t>
            </w:r>
          </w:p>
        </w:tc>
        <w:tc>
          <w:tcPr>
            <w:tcW w:w="0" w:type="auto"/>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kern w:val="2"/>
                <w:sz w:val="22"/>
                <w:szCs w:val="22"/>
                <w:highlight w:val="yellow"/>
                <w:lang w:val="en-US" w:eastAsia="zh-CN" w:bidi="ar-SA"/>
              </w:rPr>
            </w:pPr>
            <w:r>
              <w:rPr>
                <w:rFonts w:hint="eastAsia" w:ascii="Times New Roman" w:hAnsi="Times New Roman" w:eastAsia="新宋体" w:cs="Times New Roman"/>
                <w:color w:val="FF0000"/>
                <w:sz w:val="22"/>
                <w:szCs w:val="22"/>
                <w:highlight w:val="yellow"/>
                <w:lang w:val="en-US" w:eastAsia="zh-CN"/>
              </w:rPr>
              <w:t>4.8</w:t>
            </w:r>
          </w:p>
        </w:tc>
        <w:tc>
          <w:tcPr>
            <w:tcW w:w="0" w:type="auto"/>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FF0000"/>
                <w:kern w:val="2"/>
                <w:sz w:val="22"/>
                <w:szCs w:val="22"/>
                <w:highlight w:val="yellow"/>
                <w:lang w:val="en-US" w:eastAsia="zh-CN" w:bidi="ar-SA"/>
              </w:rPr>
            </w:pPr>
            <w:r>
              <w:rPr>
                <w:rFonts w:hint="default" w:ascii="Times New Roman" w:hAnsi="Times New Roman" w:eastAsia="新宋体" w:cs="Times New Roman"/>
                <w:color w:val="FF0000"/>
                <w:sz w:val="22"/>
                <w:szCs w:val="22"/>
                <w:highlight w:val="yellow"/>
              </w:rPr>
              <w:t>设备安装后，买卖双方按设备相关的国家技术规范和国家标准、行业标准、厂家标准进行质量验收。</w:t>
            </w:r>
          </w:p>
        </w:tc>
        <w:tc>
          <w:tcPr>
            <w:tcW w:w="0" w:type="auto"/>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kern w:val="2"/>
                <w:sz w:val="22"/>
                <w:szCs w:val="22"/>
                <w:highlight w:val="yellow"/>
                <w:lang w:val="en-US" w:eastAsia="zh-CN" w:bidi="ar-SA"/>
              </w:rPr>
            </w:pPr>
            <w:r>
              <w:rPr>
                <w:rFonts w:hint="eastAsia" w:ascii="Times New Roman" w:hAnsi="Times New Roman" w:eastAsia="新宋体" w:cs="Times New Roman"/>
                <w:color w:val="FF0000"/>
                <w:sz w:val="22"/>
                <w:szCs w:val="22"/>
                <w:highlight w:val="yellow"/>
                <w:lang w:val="en-US" w:eastAsia="zh-CN"/>
              </w:rPr>
              <w:t>4.9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新宋体" w:cs="Times New Roman"/>
                <w:color w:val="FF0000"/>
                <w:kern w:val="2"/>
                <w:sz w:val="22"/>
                <w:szCs w:val="22"/>
                <w:highlight w:val="yellow"/>
                <w:lang w:val="en-US" w:eastAsia="zh-CN" w:bidi="ar-SA"/>
              </w:rPr>
            </w:pPr>
            <w:r>
              <w:rPr>
                <w:rFonts w:hint="default" w:ascii="Times New Roman" w:hAnsi="Times New Roman" w:eastAsia="新宋体" w:cs="Times New Roman"/>
                <w:color w:val="FF0000"/>
                <w:sz w:val="22"/>
                <w:szCs w:val="22"/>
                <w:highlight w:val="yellow"/>
              </w:rPr>
              <w:t>验收过程中所发生的所有费用（含第三方检测、耗材等）由卖方承担，含在投标总价中。</w:t>
            </w:r>
          </w:p>
        </w:tc>
        <w:tc>
          <w:tcPr>
            <w:tcW w:w="0" w:type="auto"/>
            <w:vAlign w:val="center"/>
          </w:tcPr>
          <w:p>
            <w:pPr>
              <w:pStyle w:val="18"/>
              <w:keepNext w:val="0"/>
              <w:keepLines w:val="0"/>
              <w:pageBreakBefore w:val="0"/>
              <w:numPr>
                <w:ilvl w:val="0"/>
                <w:numId w:val="0"/>
              </w:numPr>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新宋体" w:cs="Times New Roman"/>
                <w:color w:val="FF0000"/>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8"/>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新宋体" w:cs="Times New Roman"/>
                <w:color w:val="FF0000"/>
                <w:kern w:val="2"/>
                <w:sz w:val="22"/>
                <w:szCs w:val="22"/>
                <w:highlight w:val="yellow"/>
                <w:lang w:val="en-US" w:eastAsia="zh-CN" w:bidi="ar-SA"/>
              </w:rPr>
            </w:pPr>
            <w:r>
              <w:rPr>
                <w:rFonts w:hint="default" w:ascii="Times New Roman" w:hAnsi="Times New Roman" w:eastAsia="新宋体" w:cs="Times New Roman"/>
                <w:color w:val="auto"/>
                <w:sz w:val="22"/>
                <w:szCs w:val="22"/>
                <w:highlight w:val="none"/>
              </w:rPr>
              <w:t>★</w:t>
            </w:r>
            <w:r>
              <w:rPr>
                <w:rFonts w:hint="eastAsia" w:ascii="Times New Roman" w:hAnsi="Times New Roman" w:eastAsia="新宋体" w:cs="Times New Roman"/>
                <w:color w:val="auto"/>
                <w:sz w:val="22"/>
                <w:szCs w:val="22"/>
                <w:highlight w:val="none"/>
                <w:lang w:val="en-US" w:eastAsia="zh-CN"/>
              </w:rPr>
              <w:t>4</w:t>
            </w:r>
            <w:r>
              <w:rPr>
                <w:rFonts w:hint="default" w:ascii="Times New Roman" w:hAnsi="Times New Roman" w:eastAsia="新宋体" w:cs="Times New Roman"/>
                <w:color w:val="auto"/>
                <w:sz w:val="22"/>
                <w:szCs w:val="22"/>
                <w:highlight w:val="none"/>
                <w:lang w:val="en-US" w:eastAsia="zh-CN"/>
              </w:rPr>
              <w:t>.1</w:t>
            </w:r>
            <w:r>
              <w:rPr>
                <w:rFonts w:hint="eastAsia" w:ascii="Times New Roman" w:hAnsi="Times New Roman" w:eastAsia="新宋体" w:cs="Times New Roman"/>
                <w:color w:val="auto"/>
                <w:sz w:val="22"/>
                <w:szCs w:val="22"/>
                <w:highlight w:val="none"/>
                <w:lang w:val="en-US" w:eastAsia="zh-CN"/>
              </w:rPr>
              <w:t>0</w:t>
            </w:r>
          </w:p>
        </w:tc>
        <w:tc>
          <w:tcPr>
            <w:tcW w:w="0" w:type="auto"/>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FF0000"/>
                <w:kern w:val="2"/>
                <w:sz w:val="22"/>
                <w:szCs w:val="22"/>
                <w:highlight w:val="yellow"/>
                <w:lang w:val="en-US" w:eastAsia="zh-CN" w:bidi="ar-SA"/>
              </w:rPr>
            </w:pPr>
            <w:r>
              <w:rPr>
                <w:rFonts w:hint="default" w:ascii="Times New Roman" w:hAnsi="Times New Roman" w:eastAsia="新宋体" w:cs="Times New Roman"/>
                <w:color w:val="auto"/>
                <w:sz w:val="22"/>
                <w:szCs w:val="22"/>
                <w:highlight w:val="none"/>
              </w:rPr>
              <w:t xml:space="preserve">质保≥ </w:t>
            </w:r>
            <w:r>
              <w:rPr>
                <w:rFonts w:hint="default" w:ascii="Times New Roman" w:hAnsi="Times New Roman" w:eastAsia="新宋体" w:cs="Times New Roman"/>
                <w:color w:val="auto"/>
                <w:sz w:val="22"/>
                <w:szCs w:val="22"/>
                <w:highlight w:val="none"/>
                <w:lang w:val="en-US" w:eastAsia="zh-CN"/>
              </w:rPr>
              <w:t xml:space="preserve">5 </w:t>
            </w:r>
            <w:r>
              <w:rPr>
                <w:rFonts w:hint="default" w:ascii="Times New Roman" w:hAnsi="Times New Roman" w:eastAsia="新宋体" w:cs="Times New Roman"/>
                <w:color w:val="auto"/>
                <w:sz w:val="22"/>
                <w:szCs w:val="22"/>
                <w:highlight w:val="none"/>
              </w:rPr>
              <w:t>年，</w:t>
            </w:r>
            <w:r>
              <w:rPr>
                <w:rFonts w:hint="eastAsia" w:ascii="Times New Roman" w:hAnsi="Times New Roman" w:eastAsia="新宋体" w:cs="Times New Roman"/>
                <w:color w:val="auto"/>
                <w:sz w:val="22"/>
                <w:szCs w:val="22"/>
                <w:highlight w:val="none"/>
                <w:lang w:eastAsia="zh-CN"/>
              </w:rPr>
              <w:t>为该套设备的免费保修期（含所有附件），</w:t>
            </w:r>
            <w:r>
              <w:rPr>
                <w:rFonts w:hint="default" w:ascii="Times New Roman" w:hAnsi="Times New Roman" w:eastAsia="新宋体" w:cs="Times New Roman"/>
                <w:color w:val="auto"/>
                <w:sz w:val="22"/>
                <w:szCs w:val="22"/>
                <w:highlight w:val="none"/>
              </w:rPr>
              <w:t>须出具保修承诺函。所有在保修期内损坏的配件一概包换，不接受对此配件进行维修。设备终生维修，软件升级终生免费。</w:t>
            </w:r>
          </w:p>
        </w:tc>
        <w:tc>
          <w:tcPr>
            <w:tcW w:w="0" w:type="auto"/>
            <w:vAlign w:val="center"/>
          </w:tcPr>
          <w:p>
            <w:pPr>
              <w:pStyle w:val="18"/>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新宋体" w:cs="Times New Roman"/>
                <w:color w:val="FF0000"/>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8"/>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新宋体" w:cs="Times New Roman"/>
                <w:color w:val="FF0000"/>
                <w:kern w:val="2"/>
                <w:sz w:val="22"/>
                <w:szCs w:val="22"/>
                <w:highlight w:val="yellow"/>
                <w:lang w:val="en-US" w:eastAsia="zh-CN" w:bidi="ar-SA"/>
              </w:rPr>
            </w:pPr>
            <w:r>
              <w:rPr>
                <w:rFonts w:hint="eastAsia" w:ascii="Times New Roman" w:hAnsi="Times New Roman" w:eastAsia="新宋体" w:cs="Times New Roman"/>
                <w:color w:val="FF0000"/>
                <w:sz w:val="22"/>
                <w:szCs w:val="22"/>
                <w:highlight w:val="yellow"/>
                <w:lang w:val="en-US" w:eastAsia="zh-CN"/>
              </w:rPr>
              <w:t>4.11</w:t>
            </w:r>
          </w:p>
        </w:tc>
        <w:tc>
          <w:tcPr>
            <w:tcW w:w="0" w:type="auto"/>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default" w:ascii="Times New Roman" w:hAnsi="Times New Roman" w:eastAsia="新宋体" w:cs="Times New Roman"/>
                <w:color w:val="FF0000"/>
                <w:kern w:val="2"/>
                <w:sz w:val="22"/>
                <w:szCs w:val="22"/>
                <w:highlight w:val="yellow"/>
                <w:lang w:val="en-US" w:eastAsia="zh-CN" w:bidi="ar-SA"/>
              </w:rPr>
            </w:pPr>
            <w:r>
              <w:rPr>
                <w:rFonts w:hint="default" w:ascii="Times New Roman" w:hAnsi="Times New Roman" w:eastAsia="新宋体" w:cs="Times New Roman"/>
                <w:b w:val="0"/>
                <w:bCs/>
                <w:color w:val="FF0000"/>
                <w:sz w:val="22"/>
                <w:szCs w:val="22"/>
                <w:highlight w:val="yellow"/>
              </w:rPr>
              <w:t>货物</w:t>
            </w:r>
            <w:r>
              <w:rPr>
                <w:rFonts w:hint="eastAsia" w:ascii="Times New Roman" w:hAnsi="Times New Roman" w:eastAsia="新宋体" w:cs="Times New Roman"/>
                <w:b w:val="0"/>
                <w:bCs/>
                <w:color w:val="FF0000"/>
                <w:sz w:val="22"/>
                <w:szCs w:val="22"/>
                <w:highlight w:val="yellow"/>
                <w:lang w:val="en-US" w:eastAsia="zh-CN"/>
              </w:rPr>
              <w:t>生产日期：</w:t>
            </w:r>
            <w:r>
              <w:rPr>
                <w:rFonts w:hint="default" w:ascii="Times New Roman" w:hAnsi="Times New Roman" w:eastAsia="新宋体" w:cs="Times New Roman"/>
                <w:b w:val="0"/>
                <w:bCs/>
                <w:color w:val="FF0000"/>
                <w:sz w:val="22"/>
                <w:szCs w:val="22"/>
                <w:highlight w:val="yellow"/>
              </w:rPr>
              <w:t>必须是</w:t>
            </w:r>
            <w:r>
              <w:rPr>
                <w:rFonts w:hint="default" w:ascii="Times New Roman" w:hAnsi="Times New Roman" w:eastAsia="新宋体" w:cs="Times New Roman"/>
                <w:b w:val="0"/>
                <w:bCs/>
                <w:color w:val="FF0000"/>
                <w:sz w:val="22"/>
                <w:szCs w:val="22"/>
                <w:highlight w:val="yellow"/>
                <w:lang w:eastAsia="zh-CN"/>
              </w:rPr>
              <w:t>距投标日</w:t>
            </w:r>
            <w:r>
              <w:rPr>
                <w:rFonts w:hint="eastAsia" w:ascii="Times New Roman" w:hAnsi="Times New Roman" w:eastAsia="新宋体" w:cs="Times New Roman"/>
                <w:b w:val="0"/>
                <w:bCs/>
                <w:color w:val="FF0000"/>
                <w:sz w:val="22"/>
                <w:szCs w:val="22"/>
                <w:highlight w:val="yellow"/>
                <w:lang w:val="en-US" w:eastAsia="zh-CN"/>
              </w:rPr>
              <w:t>6</w:t>
            </w:r>
            <w:r>
              <w:rPr>
                <w:rFonts w:hint="default" w:ascii="Times New Roman" w:hAnsi="Times New Roman" w:eastAsia="新宋体" w:cs="Times New Roman"/>
                <w:b w:val="0"/>
                <w:bCs/>
                <w:color w:val="FF0000"/>
                <w:sz w:val="22"/>
                <w:szCs w:val="22"/>
                <w:highlight w:val="yellow"/>
                <w:lang w:val="en-US" w:eastAsia="zh-CN"/>
              </w:rPr>
              <w:t>个月内</w:t>
            </w:r>
            <w:r>
              <w:rPr>
                <w:rFonts w:hint="default" w:ascii="Times New Roman" w:hAnsi="Times New Roman" w:eastAsia="新宋体" w:cs="Times New Roman"/>
                <w:b w:val="0"/>
                <w:bCs/>
                <w:color w:val="FF0000"/>
                <w:sz w:val="22"/>
                <w:szCs w:val="22"/>
                <w:highlight w:val="yellow"/>
              </w:rPr>
              <w:t>生产。</w:t>
            </w:r>
          </w:p>
        </w:tc>
        <w:tc>
          <w:tcPr>
            <w:tcW w:w="0" w:type="auto"/>
            <w:vAlign w:val="center"/>
          </w:tcPr>
          <w:p>
            <w:pPr>
              <w:pStyle w:val="18"/>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新宋体" w:cs="Times New Roman"/>
                <w:color w:val="FF0000"/>
                <w:kern w:val="2"/>
                <w:sz w:val="22"/>
                <w:szCs w:val="22"/>
                <w:highlight w:val="yellow"/>
                <w:lang w:val="en-US" w:eastAsia="zh-CN" w:bidi="ar-SA"/>
              </w:rPr>
            </w:pPr>
          </w:p>
        </w:tc>
      </w:tr>
    </w:tbl>
    <w:p>
      <w:pPr>
        <w:rPr>
          <w:rFonts w:asciiTheme="minorEastAsia" w:hAnsiTheme="minorEastAsia"/>
          <w:bCs/>
          <w:sz w:val="24"/>
          <w:szCs w:val="24"/>
        </w:rPr>
      </w:pPr>
    </w:p>
    <w:p>
      <w:pPr>
        <w:rPr>
          <w:rFonts w:asciiTheme="minorEastAsia" w:hAnsiTheme="minorEastAsia"/>
          <w:bCs/>
          <w:sz w:val="24"/>
          <w:szCs w:val="24"/>
        </w:rPr>
      </w:pPr>
      <w:r>
        <w:rPr>
          <w:rFonts w:asciiTheme="minorEastAsia" w:hAnsiTheme="minorEastAsia"/>
          <w:bCs/>
          <w:sz w:val="24"/>
          <w:szCs w:val="24"/>
        </w:rPr>
        <w:t>★投标人可根据以上所列</w:t>
      </w:r>
      <w:r>
        <w:rPr>
          <w:rFonts w:hint="eastAsia" w:asciiTheme="minorEastAsia" w:hAnsiTheme="minorEastAsia"/>
          <w:bCs/>
          <w:sz w:val="24"/>
          <w:szCs w:val="24"/>
        </w:rPr>
        <w:t>设备</w:t>
      </w:r>
      <w:r>
        <w:rPr>
          <w:rFonts w:asciiTheme="minorEastAsia" w:hAnsiTheme="minorEastAsia"/>
          <w:bCs/>
          <w:sz w:val="24"/>
          <w:szCs w:val="24"/>
        </w:rPr>
        <w:t>要求作为</w:t>
      </w:r>
      <w:r>
        <w:rPr>
          <w:rFonts w:hint="eastAsia" w:asciiTheme="minorEastAsia" w:hAnsiTheme="minorEastAsia"/>
          <w:bCs/>
          <w:sz w:val="24"/>
          <w:szCs w:val="24"/>
        </w:rPr>
        <w:t>提供设备内容依据</w:t>
      </w:r>
      <w:r>
        <w:rPr>
          <w:rFonts w:asciiTheme="minorEastAsia" w:hAnsiTheme="minorEastAsia"/>
          <w:bCs/>
          <w:sz w:val="24"/>
          <w:szCs w:val="24"/>
        </w:rPr>
        <w:t>，但所</w:t>
      </w:r>
      <w:r>
        <w:rPr>
          <w:rFonts w:hint="eastAsia" w:asciiTheme="minorEastAsia" w:hAnsiTheme="minorEastAsia"/>
          <w:bCs/>
          <w:sz w:val="24"/>
          <w:szCs w:val="24"/>
        </w:rPr>
        <w:t>提供设备</w:t>
      </w:r>
      <w:r>
        <w:rPr>
          <w:rFonts w:asciiTheme="minorEastAsia" w:hAnsiTheme="minorEastAsia"/>
          <w:bCs/>
          <w:sz w:val="24"/>
          <w:szCs w:val="24"/>
        </w:rPr>
        <w:t>应</w:t>
      </w:r>
      <w:r>
        <w:rPr>
          <w:rFonts w:hint="eastAsia" w:asciiTheme="minorEastAsia" w:hAnsiTheme="minorEastAsia"/>
          <w:bCs/>
          <w:sz w:val="24"/>
          <w:szCs w:val="24"/>
          <w:lang w:eastAsia="zh-CN"/>
        </w:rPr>
        <w:t>满足</w:t>
      </w:r>
      <w:r>
        <w:rPr>
          <w:rFonts w:asciiTheme="minorEastAsia" w:hAnsiTheme="minorEastAsia"/>
          <w:bCs/>
          <w:sz w:val="24"/>
          <w:szCs w:val="24"/>
        </w:rPr>
        <w:t>或高于招标文件要求，并满足采购需求，否则将作为无效投</w:t>
      </w:r>
      <w:r>
        <w:rPr>
          <w:rFonts w:hint="eastAsia" w:asciiTheme="minorEastAsia" w:hAnsiTheme="minorEastAsia"/>
          <w:bCs/>
          <w:sz w:val="24"/>
          <w:szCs w:val="24"/>
        </w:rPr>
        <w:t>标</w:t>
      </w:r>
      <w:r>
        <w:rPr>
          <w:rFonts w:asciiTheme="minorEastAsia" w:hAnsiTheme="minorEastAsia"/>
          <w:bCs/>
          <w:sz w:val="24"/>
          <w:szCs w:val="24"/>
        </w:rPr>
        <w:t>。</w:t>
      </w:r>
    </w:p>
    <w:p>
      <w:pPr>
        <w:rPr>
          <w:rFonts w:asciiTheme="minorEastAsia" w:hAnsiTheme="minorEastAsia"/>
          <w:b/>
          <w:sz w:val="24"/>
          <w:szCs w:val="24"/>
        </w:rPr>
      </w:pPr>
      <w:r>
        <w:rPr>
          <w:rFonts w:hint="eastAsia" w:asciiTheme="minorEastAsia" w:hAnsiTheme="minorEastAsia"/>
          <w:b/>
          <w:sz w:val="24"/>
          <w:szCs w:val="24"/>
        </w:rPr>
        <w:t>三、投标文件的组成</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（一）投标报价单（附件一）</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（二）法定代表人授权书</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（三）企业法人有效营业执照复印件</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（四）投标承诺函（附件二）</w:t>
      </w:r>
    </w:p>
    <w:p>
      <w:pPr>
        <w:rPr>
          <w:rFonts w:hint="eastAsia"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（五）投标产品详细技术参数表</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（六）投标人认为需要提供的其他技术资料</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以上复印件均需加盖公章</w:t>
      </w:r>
    </w:p>
    <w:p>
      <w:pPr>
        <w:numPr>
          <w:ilvl w:val="0"/>
          <w:numId w:val="1"/>
        </w:numPr>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评审方式</w:t>
      </w:r>
    </w:p>
    <w:p>
      <w:pPr>
        <w:rPr>
          <w:rFonts w:hint="default" w:asciiTheme="minorEastAsia" w:hAnsiTheme="minorEastAsia"/>
          <w:sz w:val="24"/>
          <w:szCs w:val="24"/>
          <w:lang w:val="en-US" w:eastAsia="zh-CN"/>
        </w:rPr>
      </w:pPr>
      <w:r>
        <w:rPr>
          <w:rFonts w:hint="default" w:asciiTheme="minorEastAsia" w:hAnsiTheme="minorEastAsia"/>
          <w:sz w:val="24"/>
          <w:szCs w:val="24"/>
          <w:lang w:val="en-US" w:eastAsia="zh-CN"/>
        </w:rPr>
        <w:t>1</w:t>
      </w:r>
      <w:r>
        <w:rPr>
          <w:rFonts w:hint="eastAsia" w:asciiTheme="minorEastAsia" w:hAnsiTheme="minorEastAsia"/>
          <w:sz w:val="24"/>
          <w:szCs w:val="24"/>
          <w:lang w:val="en-US" w:eastAsia="zh-CN"/>
        </w:rPr>
        <w:t xml:space="preserve">. </w:t>
      </w:r>
      <w:r>
        <w:rPr>
          <w:rFonts w:hint="default" w:asciiTheme="minorEastAsia" w:hAnsiTheme="minorEastAsia"/>
          <w:sz w:val="24"/>
          <w:szCs w:val="24"/>
          <w:lang w:val="en-US" w:eastAsia="zh-CN"/>
        </w:rPr>
        <w:t>投标人所报总价不得超过预算金额，否则当无效标处理。</w:t>
      </w:r>
    </w:p>
    <w:p>
      <w:pPr>
        <w:rPr>
          <w:rFonts w:hint="eastAsia" w:asciiTheme="minorEastAsia" w:hAnsiTheme="minorEastAsia"/>
          <w:sz w:val="24"/>
          <w:szCs w:val="24"/>
          <w:lang w:val="en-US" w:eastAsia="zh-CN"/>
        </w:rPr>
      </w:pPr>
      <w:r>
        <w:rPr>
          <w:rFonts w:hint="default" w:asciiTheme="minorEastAsia" w:hAnsiTheme="minorEastAsia"/>
          <w:sz w:val="24"/>
          <w:szCs w:val="24"/>
          <w:lang w:val="en-US" w:eastAsia="zh-CN"/>
        </w:rPr>
        <w:t>2</w:t>
      </w:r>
      <w:r>
        <w:rPr>
          <w:rFonts w:hint="eastAsia" w:asciiTheme="minorEastAsia" w:hAnsiTheme="minorEastAsia"/>
          <w:sz w:val="24"/>
          <w:szCs w:val="24"/>
          <w:lang w:val="en-US" w:eastAsia="zh-CN"/>
        </w:rPr>
        <w:t xml:space="preserve">. </w:t>
      </w:r>
      <w:r>
        <w:rPr>
          <w:rFonts w:hint="default" w:asciiTheme="minorEastAsia" w:hAnsiTheme="minorEastAsia"/>
          <w:sz w:val="24"/>
          <w:szCs w:val="24"/>
          <w:lang w:val="en-US" w:eastAsia="zh-CN"/>
        </w:rPr>
        <w:t>各项技术功能参数均需满足医院要求</w:t>
      </w:r>
      <w:r>
        <w:rPr>
          <w:rFonts w:hint="eastAsia" w:asciiTheme="minorEastAsia" w:hAnsiTheme="minorEastAsia"/>
          <w:sz w:val="24"/>
          <w:szCs w:val="24"/>
          <w:lang w:val="en-US" w:eastAsia="zh-CN"/>
        </w:rPr>
        <w:t>且</w:t>
      </w:r>
      <w:r>
        <w:rPr>
          <w:rFonts w:hint="default" w:asciiTheme="minorEastAsia" w:hAnsiTheme="minorEastAsia"/>
          <w:sz w:val="24"/>
          <w:szCs w:val="24"/>
          <w:lang w:val="en-US" w:eastAsia="zh-CN"/>
        </w:rPr>
        <w:t>总价最低的供应商为中标人，所报价格应含各项管理服务、劳务、设备租赁、利润、税金、保险、检测验收、技术支持与培训、专利、售后服务与维保、政策性文件规定及合同包含的所有风险、责任等各项应有费用。</w:t>
      </w:r>
    </w:p>
    <w:p>
      <w:pPr>
        <w:numPr>
          <w:ilvl w:val="0"/>
          <w:numId w:val="0"/>
        </w:numPr>
        <w:rPr>
          <w:rFonts w:hint="eastAsia" w:asciiTheme="minorEastAsia" w:hAnsiTheme="minorEastAsia"/>
          <w:sz w:val="24"/>
          <w:szCs w:val="24"/>
          <w:lang w:val="en-US" w:eastAsia="zh-CN"/>
        </w:rPr>
      </w:pPr>
    </w:p>
    <w:p/>
    <w:p>
      <w:pPr>
        <w:widowControl/>
        <w:jc w:val="left"/>
      </w:pPr>
      <w:r>
        <w:br w:type="page"/>
      </w:r>
    </w:p>
    <w:p>
      <w:pPr>
        <w:spacing w:line="400" w:lineRule="exact"/>
        <w:jc w:val="left"/>
        <w:rPr>
          <w:rFonts w:ascii="宋体" w:hAnsi="宋体" w:cs="Courier New"/>
          <w:bCs/>
          <w:sz w:val="30"/>
          <w:szCs w:val="30"/>
        </w:rPr>
      </w:pPr>
      <w:r>
        <w:rPr>
          <w:rFonts w:hint="eastAsia" w:ascii="宋体" w:hAnsi="宋体" w:cs="Courier New"/>
          <w:bCs/>
          <w:sz w:val="28"/>
          <w:szCs w:val="28"/>
        </w:rPr>
        <w:t>附件一</w:t>
      </w:r>
      <w:r>
        <w:rPr>
          <w:rFonts w:hint="eastAsia" w:ascii="宋体" w:hAnsi="宋体" w:cs="Courier New"/>
          <w:bCs/>
          <w:sz w:val="30"/>
          <w:szCs w:val="30"/>
        </w:rPr>
        <w:t>：</w:t>
      </w:r>
    </w:p>
    <w:p>
      <w:pPr>
        <w:spacing w:line="400" w:lineRule="exact"/>
        <w:jc w:val="center"/>
        <w:rPr>
          <w:rFonts w:ascii="宋体" w:hAnsi="宋体" w:cs="Courier New"/>
          <w:b/>
          <w:bCs/>
          <w:sz w:val="30"/>
          <w:szCs w:val="30"/>
        </w:rPr>
      </w:pPr>
    </w:p>
    <w:p>
      <w:pPr>
        <w:spacing w:line="400" w:lineRule="exact"/>
        <w:jc w:val="center"/>
        <w:rPr>
          <w:rFonts w:ascii="宋体" w:hAnsi="宋体" w:cs="Courier New"/>
          <w:b/>
          <w:bCs/>
          <w:sz w:val="44"/>
          <w:szCs w:val="44"/>
        </w:rPr>
      </w:pPr>
      <w:r>
        <w:rPr>
          <w:rFonts w:hint="eastAsia" w:ascii="宋体" w:hAnsi="宋体" w:cs="Courier New"/>
          <w:b/>
          <w:bCs/>
          <w:sz w:val="44"/>
          <w:szCs w:val="44"/>
        </w:rPr>
        <w:t>投标报价单</w:t>
      </w:r>
    </w:p>
    <w:p>
      <w:pPr>
        <w:spacing w:line="380" w:lineRule="exact"/>
        <w:jc w:val="center"/>
        <w:rPr>
          <w:rFonts w:ascii="宋体" w:hAnsi="宋体" w:cs="Courier New"/>
          <w:b/>
          <w:bCs/>
          <w:sz w:val="28"/>
        </w:rPr>
      </w:pPr>
    </w:p>
    <w:p>
      <w:pPr>
        <w:spacing w:line="460" w:lineRule="exact"/>
        <w:rPr>
          <w:rFonts w:ascii="宋体" w:hAnsi="宋体"/>
          <w:b/>
          <w:bCs/>
          <w:sz w:val="28"/>
          <w:szCs w:val="28"/>
        </w:rPr>
      </w:pPr>
      <w:r>
        <w:rPr>
          <w:rFonts w:hint="eastAsia" w:ascii="宋体" w:hAnsi="宋体" w:cs="Arial"/>
          <w:sz w:val="28"/>
          <w:szCs w:val="28"/>
        </w:rPr>
        <w:t>项目名称</w:t>
      </w:r>
      <w:r>
        <w:rPr>
          <w:rFonts w:ascii="宋体" w:hAnsi="宋体" w:cs="Arial"/>
          <w:sz w:val="28"/>
          <w:szCs w:val="28"/>
        </w:rPr>
        <w:t xml:space="preserve">：   </w:t>
      </w:r>
      <w:r>
        <w:rPr>
          <w:rFonts w:ascii="宋体" w:hAnsi="宋体" w:cs="Arial"/>
          <w:bCs/>
          <w:sz w:val="28"/>
          <w:szCs w:val="28"/>
        </w:rPr>
        <w:t xml:space="preserve">        </w:t>
      </w:r>
      <w:r>
        <w:rPr>
          <w:rFonts w:hint="eastAsia" w:ascii="宋体" w:hAnsi="宋体" w:cs="Arial"/>
          <w:sz w:val="28"/>
          <w:szCs w:val="28"/>
        </w:rPr>
        <w:t xml:space="preserve">                  </w:t>
      </w:r>
      <w:r>
        <w:rPr>
          <w:rFonts w:ascii="宋体" w:hAnsi="宋体" w:cs="Arial"/>
          <w:sz w:val="28"/>
          <w:szCs w:val="28"/>
        </w:rPr>
        <w:t>（价格单位：人民币元）</w:t>
      </w:r>
    </w:p>
    <w:tbl>
      <w:tblPr>
        <w:tblStyle w:val="8"/>
        <w:tblW w:w="889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7"/>
        <w:gridCol w:w="3218"/>
        <w:gridCol w:w="208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0" w:hRule="atLeast"/>
        </w:trPr>
        <w:tc>
          <w:tcPr>
            <w:tcW w:w="75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序号</w:t>
            </w:r>
          </w:p>
        </w:tc>
        <w:tc>
          <w:tcPr>
            <w:tcW w:w="3218"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项目内容</w:t>
            </w:r>
          </w:p>
        </w:tc>
        <w:tc>
          <w:tcPr>
            <w:tcW w:w="208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费用（元）</w:t>
            </w:r>
          </w:p>
        </w:tc>
        <w:tc>
          <w:tcPr>
            <w:tcW w:w="2835"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1</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2</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3</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4</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5</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6</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7</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8</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6062" w:type="dxa"/>
            <w:gridSpan w:val="3"/>
            <w:vAlign w:val="center"/>
          </w:tcPr>
          <w:p>
            <w:pPr>
              <w:spacing w:line="380" w:lineRule="exact"/>
              <w:jc w:val="center"/>
              <w:rPr>
                <w:rFonts w:ascii="宋体" w:hAnsi="宋体" w:cs="hakuyoxingshu7000"/>
                <w:b/>
                <w:bCs/>
                <w:szCs w:val="21"/>
              </w:rPr>
            </w:pPr>
            <w:r>
              <w:rPr>
                <w:rFonts w:hint="eastAsia" w:ascii="宋体" w:hAnsi="宋体" w:cs="hakuyoxingshu7000"/>
                <w:b/>
                <w:bCs/>
                <w:szCs w:val="21"/>
              </w:rPr>
              <w:t>合计投标报价（大写）               元人民币</w:t>
            </w:r>
          </w:p>
        </w:tc>
        <w:tc>
          <w:tcPr>
            <w:tcW w:w="2835" w:type="dxa"/>
            <w:vAlign w:val="center"/>
          </w:tcPr>
          <w:p>
            <w:pPr>
              <w:spacing w:line="380" w:lineRule="exact"/>
              <w:rPr>
                <w:rFonts w:ascii="宋体" w:hAnsi="宋体" w:cs="hakuyoxingshu7000"/>
                <w:b/>
                <w:bCs/>
                <w:szCs w:val="21"/>
              </w:rPr>
            </w:pPr>
            <w:r>
              <w:rPr>
                <w:rFonts w:hint="eastAsia" w:ascii="宋体" w:hAnsi="宋体" w:cs="hakuyoxingshu7000"/>
                <w:b/>
                <w:bCs/>
                <w:szCs w:val="21"/>
              </w:rPr>
              <w:t>（小写）</w:t>
            </w:r>
          </w:p>
        </w:tc>
      </w:tr>
    </w:tbl>
    <w:p>
      <w:pPr>
        <w:rPr>
          <w:rFonts w:ascii="宋体" w:hAnsi="宋体" w:cs="Arial"/>
          <w:b/>
          <w:bCs/>
          <w:sz w:val="28"/>
          <w:szCs w:val="28"/>
        </w:rPr>
      </w:pPr>
      <w:r>
        <w:rPr>
          <w:rFonts w:hint="eastAsia" w:ascii="新宋体" w:hAnsi="新宋体" w:eastAsia="新宋体"/>
          <w:b/>
          <w:sz w:val="28"/>
          <w:szCs w:val="28"/>
        </w:rPr>
        <w:t>说明： 投标报价是一次性报价包括所报产品本身价格、各项税金等完成合同所需的一切本身和不可或缺的所有工作开支、政策性文件规定及合同包含的所有风险、责任等各项全部费用，投标人应根据上述因素自行考虑含入投标报价。</w:t>
      </w:r>
    </w:p>
    <w:p>
      <w:pPr>
        <w:rPr>
          <w:rFonts w:ascii="宋体" w:hAnsi="宋体" w:cs="Arial"/>
          <w:b/>
          <w:bCs/>
          <w:sz w:val="28"/>
          <w:szCs w:val="28"/>
        </w:rPr>
      </w:pPr>
    </w:p>
    <w:p>
      <w:pPr>
        <w:spacing w:line="440" w:lineRule="exact"/>
        <w:ind w:right="-11" w:firstLine="280" w:firstLineChars="100"/>
        <w:rPr>
          <w:rFonts w:ascii="宋体" w:hAnsi="宋体" w:cs="Arial"/>
          <w:sz w:val="28"/>
          <w:szCs w:val="28"/>
        </w:rPr>
      </w:pPr>
      <w:r>
        <w:rPr>
          <w:rFonts w:hint="eastAsia" w:ascii="宋体" w:hAnsi="宋体" w:cs="Arial"/>
          <w:sz w:val="28"/>
          <w:szCs w:val="28"/>
        </w:rPr>
        <w:t>投标商全称</w:t>
      </w:r>
      <w:r>
        <w:rPr>
          <w:rFonts w:ascii="宋体" w:hAnsi="宋体" w:cs="Arial"/>
          <w:sz w:val="28"/>
          <w:szCs w:val="28"/>
        </w:rPr>
        <w:t>（公章）：</w:t>
      </w:r>
      <w:r>
        <w:rPr>
          <w:rFonts w:hint="eastAsia" w:ascii="宋体" w:hAnsi="宋体" w:cs="Arial"/>
          <w:sz w:val="28"/>
          <w:szCs w:val="28"/>
          <w:u w:val="single"/>
        </w:rPr>
        <w:t xml:space="preserve">                    </w:t>
      </w:r>
    </w:p>
    <w:p>
      <w:pPr>
        <w:rPr>
          <w:rFonts w:ascii="宋体" w:hAnsi="宋体"/>
          <w:sz w:val="28"/>
          <w:szCs w:val="28"/>
        </w:rPr>
      </w:pPr>
      <w:r>
        <w:rPr>
          <w:rFonts w:hint="eastAsia" w:ascii="宋体" w:hAnsi="宋体"/>
          <w:sz w:val="28"/>
          <w:szCs w:val="28"/>
        </w:rPr>
        <w:t xml:space="preserve">  </w:t>
      </w:r>
      <w:r>
        <w:rPr>
          <w:rFonts w:ascii="宋体" w:hAnsi="宋体"/>
          <w:sz w:val="28"/>
          <w:szCs w:val="28"/>
        </w:rPr>
        <w:t>日期：</w:t>
      </w:r>
      <w:r>
        <w:rPr>
          <w:rFonts w:hint="eastAsia" w:ascii="宋体" w:hAnsi="宋体"/>
          <w:sz w:val="28"/>
          <w:szCs w:val="28"/>
          <w:u w:val="single"/>
        </w:rPr>
        <w:t xml:space="preserve">               </w:t>
      </w:r>
    </w:p>
    <w:p>
      <w:pPr>
        <w:rPr>
          <w:sz w:val="28"/>
          <w:szCs w:val="28"/>
        </w:rPr>
      </w:pPr>
    </w:p>
    <w:p>
      <w:pPr>
        <w:widowControl/>
        <w:jc w:val="left"/>
      </w:pPr>
      <w:r>
        <w:br w:type="page"/>
      </w:r>
    </w:p>
    <w:p>
      <w:pPr>
        <w:rPr>
          <w:sz w:val="32"/>
          <w:szCs w:val="32"/>
        </w:rPr>
      </w:pPr>
      <w:r>
        <w:rPr>
          <w:rFonts w:hint="eastAsia"/>
          <w:sz w:val="32"/>
          <w:szCs w:val="32"/>
        </w:rPr>
        <w:t>附件二：</w:t>
      </w:r>
    </w:p>
    <w:p>
      <w:pPr>
        <w:jc w:val="center"/>
        <w:rPr>
          <w:b/>
          <w:sz w:val="44"/>
          <w:szCs w:val="44"/>
        </w:rPr>
      </w:pPr>
      <w:r>
        <w:rPr>
          <w:rFonts w:hint="eastAsia"/>
          <w:b/>
          <w:sz w:val="44"/>
          <w:szCs w:val="44"/>
        </w:rPr>
        <w:t>投标承诺函</w:t>
      </w:r>
    </w:p>
    <w:p>
      <w:pPr>
        <w:rPr>
          <w:sz w:val="28"/>
          <w:szCs w:val="28"/>
        </w:rPr>
      </w:pPr>
    </w:p>
    <w:p>
      <w:pPr>
        <w:rPr>
          <w:sz w:val="28"/>
          <w:szCs w:val="28"/>
        </w:rPr>
      </w:pPr>
      <w:r>
        <w:rPr>
          <w:rFonts w:hint="eastAsia"/>
          <w:sz w:val="28"/>
          <w:szCs w:val="28"/>
        </w:rPr>
        <w:t>项目名称：</w:t>
      </w:r>
      <w:r>
        <w:rPr>
          <w:rFonts w:hint="eastAsia"/>
          <w:sz w:val="28"/>
          <w:szCs w:val="28"/>
          <w:u w:val="single"/>
        </w:rPr>
        <w:t xml:space="preserve">                     </w:t>
      </w:r>
    </w:p>
    <w:p>
      <w:pPr>
        <w:rPr>
          <w:sz w:val="28"/>
          <w:szCs w:val="28"/>
        </w:rPr>
      </w:pPr>
      <w:r>
        <w:rPr>
          <w:rFonts w:hint="eastAsia"/>
          <w:sz w:val="28"/>
          <w:szCs w:val="28"/>
        </w:rPr>
        <w:t>日期：</w:t>
      </w:r>
      <w:r>
        <w:rPr>
          <w:rFonts w:hint="eastAsia"/>
          <w:sz w:val="28"/>
          <w:szCs w:val="28"/>
          <w:u w:val="single"/>
        </w:rPr>
        <w:t xml:space="preserve">                    </w:t>
      </w:r>
    </w:p>
    <w:p>
      <w:pPr>
        <w:rPr>
          <w:sz w:val="28"/>
          <w:szCs w:val="28"/>
        </w:rPr>
      </w:pPr>
      <w:r>
        <w:rPr>
          <w:rFonts w:hint="eastAsia"/>
          <w:sz w:val="28"/>
          <w:szCs w:val="28"/>
        </w:rPr>
        <w:t>致：温州市第七人民医院</w:t>
      </w:r>
    </w:p>
    <w:p>
      <w:pPr>
        <w:rPr>
          <w:sz w:val="28"/>
          <w:szCs w:val="28"/>
        </w:rPr>
      </w:pPr>
      <w:r>
        <w:rPr>
          <w:rFonts w:hint="eastAsia"/>
          <w:sz w:val="28"/>
          <w:szCs w:val="28"/>
        </w:rPr>
        <w:tab/>
      </w:r>
      <w:r>
        <w:rPr>
          <w:rFonts w:hint="eastAsia"/>
          <w:sz w:val="28"/>
          <w:szCs w:val="28"/>
        </w:rPr>
        <w:t xml:space="preserve">  </w:t>
      </w:r>
      <w:r>
        <w:rPr>
          <w:rFonts w:hint="eastAsia"/>
          <w:sz w:val="28"/>
          <w:szCs w:val="28"/>
          <w:u w:val="single"/>
        </w:rPr>
        <w:t xml:space="preserve">             </w:t>
      </w:r>
      <w:r>
        <w:rPr>
          <w:rFonts w:hint="eastAsia"/>
          <w:sz w:val="28"/>
          <w:szCs w:val="28"/>
        </w:rPr>
        <w:t>公司很荣幸能参与上述项目的投标。若我单位中标，在此作如下承诺：</w:t>
      </w:r>
    </w:p>
    <w:p>
      <w:pPr>
        <w:rPr>
          <w:bCs/>
          <w:sz w:val="28"/>
          <w:szCs w:val="28"/>
        </w:rPr>
      </w:pPr>
      <w:r>
        <w:rPr>
          <w:rFonts w:hint="eastAsia"/>
          <w:sz w:val="28"/>
          <w:szCs w:val="28"/>
        </w:rPr>
        <w:tab/>
      </w:r>
      <w:r>
        <w:rPr>
          <w:rFonts w:hint="eastAsia"/>
          <w:sz w:val="28"/>
          <w:szCs w:val="28"/>
        </w:rPr>
        <w:t>1、我方已详细审核全部招标文件，承诺</w:t>
      </w:r>
      <w:r>
        <w:rPr>
          <w:bCs/>
          <w:sz w:val="28"/>
          <w:szCs w:val="28"/>
        </w:rPr>
        <w:t>所选投标产品的技术配置及技术性能相当于或高于招标文件要求，并满足采购需求</w:t>
      </w:r>
      <w:r>
        <w:rPr>
          <w:rFonts w:hint="eastAsia"/>
          <w:bCs/>
          <w:sz w:val="28"/>
          <w:szCs w:val="28"/>
        </w:rPr>
        <w:t>，否则将承担由此引起的一切后果和相应的法律责任。</w:t>
      </w:r>
    </w:p>
    <w:p>
      <w:pPr>
        <w:rPr>
          <w:bCs/>
          <w:sz w:val="28"/>
          <w:szCs w:val="28"/>
        </w:rPr>
      </w:pPr>
      <w:r>
        <w:rPr>
          <w:rFonts w:hint="eastAsia"/>
          <w:bCs/>
          <w:sz w:val="28"/>
          <w:szCs w:val="28"/>
        </w:rPr>
        <w:tab/>
      </w:r>
      <w:r>
        <w:rPr>
          <w:rFonts w:hint="eastAsia"/>
          <w:bCs/>
          <w:sz w:val="28"/>
          <w:szCs w:val="28"/>
        </w:rPr>
        <w:t>2、若中标，我方将按照院方相关规定和要求签订合同，并且严格履行合同义务。</w:t>
      </w:r>
    </w:p>
    <w:p>
      <w:pPr>
        <w:rPr>
          <w:bCs/>
          <w:sz w:val="28"/>
          <w:szCs w:val="28"/>
        </w:rPr>
      </w:pPr>
      <w:r>
        <w:rPr>
          <w:rFonts w:hint="eastAsia"/>
          <w:bCs/>
          <w:sz w:val="28"/>
          <w:szCs w:val="28"/>
        </w:rPr>
        <w:tab/>
      </w:r>
      <w:r>
        <w:rPr>
          <w:rFonts w:hint="eastAsia"/>
          <w:bCs/>
          <w:sz w:val="28"/>
          <w:szCs w:val="28"/>
        </w:rPr>
        <w:t>3、我方承认此承诺函是我方投标文件的组成部分。</w:t>
      </w:r>
    </w:p>
    <w:p>
      <w:pPr>
        <w:rPr>
          <w:bCs/>
          <w:sz w:val="28"/>
          <w:szCs w:val="28"/>
        </w:rPr>
      </w:pPr>
    </w:p>
    <w:p>
      <w:pPr>
        <w:rPr>
          <w:bCs/>
          <w:sz w:val="28"/>
          <w:szCs w:val="28"/>
        </w:rPr>
      </w:pPr>
    </w:p>
    <w:p>
      <w:pPr>
        <w:rPr>
          <w:sz w:val="28"/>
          <w:szCs w:val="28"/>
          <w:u w:val="single"/>
        </w:rPr>
      </w:pPr>
      <w:r>
        <w:rPr>
          <w:rFonts w:hint="eastAsia"/>
          <w:sz w:val="28"/>
          <w:szCs w:val="28"/>
        </w:rPr>
        <w:t>投标商全称（盖公章）：</w:t>
      </w:r>
      <w:r>
        <w:rPr>
          <w:rFonts w:hint="eastAsia"/>
          <w:sz w:val="28"/>
          <w:szCs w:val="28"/>
          <w:u w:val="single"/>
        </w:rPr>
        <w:t xml:space="preserve">              </w:t>
      </w:r>
    </w:p>
    <w:p>
      <w:pPr>
        <w:rPr>
          <w:sz w:val="24"/>
          <w:szCs w:val="24"/>
          <w:u w:val="single"/>
        </w:rPr>
      </w:pPr>
      <w:r>
        <w:rPr>
          <w:rFonts w:hint="eastAsia"/>
          <w:sz w:val="28"/>
          <w:szCs w:val="28"/>
        </w:rPr>
        <w:t>法定代表人或其委托代理人签名：</w:t>
      </w:r>
      <w:r>
        <w:rPr>
          <w:rFonts w:hint="eastAsia"/>
          <w:sz w:val="24"/>
          <w:szCs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2FF82"/>
    <w:multiLevelType w:val="singleLevel"/>
    <w:tmpl w:val="2F42FF8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JlYTdlODVmOTJjYzM1ODE0M2M0ODc1YmU0ZTIyOWUifQ=="/>
  </w:docVars>
  <w:rsids>
    <w:rsidRoot w:val="00A04A0F"/>
    <w:rsid w:val="00005B27"/>
    <w:rsid w:val="000161F4"/>
    <w:rsid w:val="00071478"/>
    <w:rsid w:val="000868C2"/>
    <w:rsid w:val="00091CE1"/>
    <w:rsid w:val="000B00A1"/>
    <w:rsid w:val="000B3438"/>
    <w:rsid w:val="00107030"/>
    <w:rsid w:val="00113C3C"/>
    <w:rsid w:val="0018548B"/>
    <w:rsid w:val="001E2BB6"/>
    <w:rsid w:val="00210625"/>
    <w:rsid w:val="00221AB8"/>
    <w:rsid w:val="002454B5"/>
    <w:rsid w:val="003112C3"/>
    <w:rsid w:val="003132B7"/>
    <w:rsid w:val="003344E5"/>
    <w:rsid w:val="003C3772"/>
    <w:rsid w:val="00401ADD"/>
    <w:rsid w:val="00412C00"/>
    <w:rsid w:val="0044036F"/>
    <w:rsid w:val="00453E35"/>
    <w:rsid w:val="00456245"/>
    <w:rsid w:val="004D2233"/>
    <w:rsid w:val="00545664"/>
    <w:rsid w:val="005B469D"/>
    <w:rsid w:val="005D6544"/>
    <w:rsid w:val="005F7AC6"/>
    <w:rsid w:val="006962D9"/>
    <w:rsid w:val="006F4047"/>
    <w:rsid w:val="006F626D"/>
    <w:rsid w:val="00727572"/>
    <w:rsid w:val="00734AF8"/>
    <w:rsid w:val="00797272"/>
    <w:rsid w:val="007A470E"/>
    <w:rsid w:val="00815DD0"/>
    <w:rsid w:val="00842665"/>
    <w:rsid w:val="008451C7"/>
    <w:rsid w:val="00855344"/>
    <w:rsid w:val="00855A47"/>
    <w:rsid w:val="00864CF8"/>
    <w:rsid w:val="008672D6"/>
    <w:rsid w:val="008B2FB1"/>
    <w:rsid w:val="009029AD"/>
    <w:rsid w:val="00907A70"/>
    <w:rsid w:val="0096250A"/>
    <w:rsid w:val="009824F2"/>
    <w:rsid w:val="009B65B9"/>
    <w:rsid w:val="00A04A0F"/>
    <w:rsid w:val="00A05839"/>
    <w:rsid w:val="00A3203F"/>
    <w:rsid w:val="00A43614"/>
    <w:rsid w:val="00B078A1"/>
    <w:rsid w:val="00BB2EDC"/>
    <w:rsid w:val="00BC3089"/>
    <w:rsid w:val="00BE650D"/>
    <w:rsid w:val="00C35C0E"/>
    <w:rsid w:val="00C60FA1"/>
    <w:rsid w:val="00C67275"/>
    <w:rsid w:val="00CE7F39"/>
    <w:rsid w:val="00D21FD3"/>
    <w:rsid w:val="00DC7AD8"/>
    <w:rsid w:val="00DD3C1A"/>
    <w:rsid w:val="00DF37F1"/>
    <w:rsid w:val="00DF54C4"/>
    <w:rsid w:val="00E36D4F"/>
    <w:rsid w:val="00E82CA2"/>
    <w:rsid w:val="00EA3077"/>
    <w:rsid w:val="00EF541C"/>
    <w:rsid w:val="00F0782A"/>
    <w:rsid w:val="00F4617D"/>
    <w:rsid w:val="00F70CB3"/>
    <w:rsid w:val="00FA42D8"/>
    <w:rsid w:val="00FB462E"/>
    <w:rsid w:val="00FB6245"/>
    <w:rsid w:val="00FF2553"/>
    <w:rsid w:val="02600A10"/>
    <w:rsid w:val="06490BD5"/>
    <w:rsid w:val="0BCC0334"/>
    <w:rsid w:val="0EBD3836"/>
    <w:rsid w:val="10167D7A"/>
    <w:rsid w:val="1023579E"/>
    <w:rsid w:val="1A9906CE"/>
    <w:rsid w:val="1EEE0E41"/>
    <w:rsid w:val="20DD111C"/>
    <w:rsid w:val="272E26D1"/>
    <w:rsid w:val="30E262DA"/>
    <w:rsid w:val="320C59AE"/>
    <w:rsid w:val="36AD4501"/>
    <w:rsid w:val="37C94824"/>
    <w:rsid w:val="3E2B54FF"/>
    <w:rsid w:val="41CD2F97"/>
    <w:rsid w:val="42E75402"/>
    <w:rsid w:val="4C494CCE"/>
    <w:rsid w:val="52FC009B"/>
    <w:rsid w:val="5ACC281C"/>
    <w:rsid w:val="5AE76FB1"/>
    <w:rsid w:val="5F6D12E1"/>
    <w:rsid w:val="6A353A7B"/>
    <w:rsid w:val="6AD22242"/>
    <w:rsid w:val="6D1C7194"/>
    <w:rsid w:val="6EE01C4F"/>
    <w:rsid w:val="6FE72A96"/>
    <w:rsid w:val="74260043"/>
    <w:rsid w:val="74472103"/>
    <w:rsid w:val="7B9A4C15"/>
    <w:rsid w:val="7B9E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outlineLvl w:val="1"/>
    </w:pPr>
    <w:rPr>
      <w:rFonts w:ascii="仿宋_GB2312"/>
      <w:b/>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hanging="2331"/>
    </w:pPr>
    <w:rPr>
      <w:rFonts w:ascii="仿宋" w:hAnsi="仿宋" w:eastAsia="仿宋" w:cs="仿宋"/>
      <w:b/>
      <w:bCs/>
      <w:sz w:val="32"/>
      <w:szCs w:val="32"/>
      <w:lang w:val="zh-CN" w:eastAsia="zh-CN" w:bidi="zh-CN"/>
    </w:rPr>
  </w:style>
  <w:style w:type="paragraph" w:styleId="4">
    <w:name w:val="Plain Text"/>
    <w:basedOn w:val="1"/>
    <w:link w:val="17"/>
    <w:qFormat/>
    <w:uiPriority w:val="0"/>
    <w:pPr>
      <w:widowControl/>
      <w:overflowPunct w:val="0"/>
      <w:autoSpaceDE w:val="0"/>
      <w:autoSpaceDN w:val="0"/>
      <w:adjustRightInd w:val="0"/>
      <w:jc w:val="left"/>
      <w:textAlignment w:val="baseline"/>
    </w:pPr>
    <w:rPr>
      <w:rFonts w:ascii="宋体" w:hAnsi="Courier New" w:eastAsia="宋体" w:cs="Times New Roman"/>
      <w:szCs w:val="21"/>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qowt-stl-a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qowt-font1-timesnewroman"/>
    <w:basedOn w:val="10"/>
    <w:qFormat/>
    <w:uiPriority w:val="0"/>
  </w:style>
  <w:style w:type="character" w:customStyle="1" w:styleId="16">
    <w:name w:val="纯文本 Char1"/>
    <w:link w:val="4"/>
    <w:qFormat/>
    <w:uiPriority w:val="0"/>
    <w:rPr>
      <w:rFonts w:ascii="宋体" w:hAnsi="Courier New" w:eastAsia="宋体" w:cs="Times New Roman"/>
      <w:szCs w:val="21"/>
    </w:rPr>
  </w:style>
  <w:style w:type="character" w:customStyle="1" w:styleId="17">
    <w:name w:val="纯文本 Char"/>
    <w:basedOn w:val="10"/>
    <w:link w:val="4"/>
    <w:semiHidden/>
    <w:qFormat/>
    <w:uiPriority w:val="99"/>
    <w:rPr>
      <w:rFonts w:ascii="宋体" w:hAnsi="Courier New" w:eastAsia="宋体" w:cs="Courier New"/>
      <w:szCs w:val="21"/>
    </w:rPr>
  </w:style>
  <w:style w:type="paragraph" w:styleId="18">
    <w:name w:val="List Paragraph"/>
    <w:basedOn w:val="1"/>
    <w:qFormat/>
    <w:uiPriority w:val="34"/>
    <w:pPr>
      <w:ind w:firstLine="420" w:firstLineChars="200"/>
    </w:pPr>
  </w:style>
  <w:style w:type="paragraph" w:customStyle="1" w:styleId="19">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
    <w:name w:val="列出段落1"/>
    <w:basedOn w:val="1"/>
    <w:qFormat/>
    <w:uiPriority w:val="0"/>
    <w:pPr>
      <w:widowControl/>
      <w:ind w:firstLine="200"/>
    </w:pPr>
    <w:rPr>
      <w:rFonts w:ascii="Calibri" w:hAnsi="Calibri" w:eastAsia="宋体" w:cs="Calibri"/>
      <w:kern w:val="0"/>
      <w:szCs w:val="21"/>
    </w:rPr>
  </w:style>
  <w:style w:type="paragraph" w:customStyle="1" w:styleId="21">
    <w:name w:val="Table Paragraph"/>
    <w:basedOn w:val="1"/>
    <w:qFormat/>
    <w:uiPriority w:val="1"/>
    <w:pPr>
      <w:spacing w:before="2"/>
      <w:ind w:left="106"/>
    </w:pPr>
    <w:rPr>
      <w:rFonts w:ascii="仿宋" w:hAnsi="仿宋" w:eastAsia="仿宋" w:cs="仿宋"/>
      <w:lang w:val="zh-CN" w:eastAsia="zh-CN" w:bidi="zh-CN"/>
    </w:rPr>
  </w:style>
  <w:style w:type="character" w:customStyle="1" w:styleId="22">
    <w:name w:val="fontstyle01"/>
    <w:basedOn w:val="10"/>
    <w:qFormat/>
    <w:uiPriority w:val="0"/>
    <w:rPr>
      <w:rFonts w:hint="eastAsia" w:ascii="宋体" w:hAnsi="宋体" w:eastAsia="宋体"/>
      <w:color w:val="00000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2346</Words>
  <Characters>2581</Characters>
  <Lines>14</Lines>
  <Paragraphs>3</Paragraphs>
  <TotalTime>3</TotalTime>
  <ScaleCrop>false</ScaleCrop>
  <LinksUpToDate>false</LinksUpToDate>
  <CharactersWithSpaces>2863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2021-04-15T08:08:00Z</dcterms:created>
  <dc:creator>邹建武</dc:creator>
  <cp:lastModifiedBy>苏打红茶</cp:lastModifiedBy>
  <cp:lastPrinted>2021-05-04T01:11:00Z</cp:lastPrinted>
  <dcterms:modified xsi:type="dcterms:W3CDTF">2023-11-13T02:32:04Z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AE1C80DA91424C3196F38B66572CE997</vt:lpwstr>
  </property>
</Properties>
</file>