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提前退出病例一览表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3948"/>
        <w:gridCol w:w="15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患者编号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退出原因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退出时患者健康情况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9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主要研究者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签字</w:t>
            </w:r>
          </w:p>
        </w:tc>
        <w:tc>
          <w:tcPr>
            <w:tcW w:w="3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注：“提前退出病例一览表”至少应包括患者编号、退出原因、退出时患者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 xml:space="preserve">健康情况。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eastAsia="zh-CN"/>
      </w:rPr>
      <w:t>温州市第七人民医院伦理委员会</w:t>
    </w:r>
    <w:r>
      <w:rPr>
        <w:rFonts w:hint="eastAsia"/>
        <w:sz w:val="21"/>
        <w:szCs w:val="32"/>
        <w:lang w:val="en-US" w:eastAsia="zh-CN"/>
      </w:rPr>
      <w:t xml:space="preserve">                                   伦理审查用表2.0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11015CD1"/>
    <w:rsid w:val="0410030A"/>
    <w:rsid w:val="0F8A09B0"/>
    <w:rsid w:val="110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3</TotalTime>
  <ScaleCrop>false</ScaleCrop>
  <LinksUpToDate>false</LinksUpToDate>
  <CharactersWithSpaces>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2022-10-21T09:14:00Z</dcterms:created>
  <dc:creator>Cweiwei</dc:creator>
  <cp:lastModifiedBy>Cweiwei</cp:lastModifiedBy>
  <dcterms:modified xsi:type="dcterms:W3CDTF">2022-11-22T08:23:27Z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354C9B5A06474506A9B9797DA750AAA5</vt:lpwstr>
  </property>
</Properties>
</file>