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32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2347"/>
        <w:gridCol w:w="1218"/>
        <w:gridCol w:w="1056"/>
        <w:gridCol w:w="1024"/>
        <w:gridCol w:w="2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参数要求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包药机维保</w:t>
            </w:r>
          </w:p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ab/>
            </w:r>
          </w:p>
          <w:tbl>
            <w:tblPr>
              <w:tblStyle w:val="4"/>
              <w:tblW w:w="930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2320"/>
              <w:gridCol w:w="1960"/>
              <w:gridCol w:w="2200"/>
              <w:gridCol w:w="1740"/>
            </w:tblGrid>
            <w:tr>
              <w:trPr>
                <w:trHeight w:val="600" w:hRule="atLeast"/>
              </w:trPr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服务要求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一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8"/>
                    <w:widowControl/>
                    <w:ind w:left="720" w:firstLine="0" w:firstLineChars="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项目名称：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JV-420NS10包药机维保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包药机型号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Cs w:val="21"/>
                    </w:rPr>
                    <w:t>JV-420NS10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保修范围：整机保修服务，包括定期保养和故障维修。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二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合同签订及货款支付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2.1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合同期：自合同签订起一年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2.2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500" w:lineRule="exact"/>
                    <w:ind w:firstLine="440" w:firstLineChars="200"/>
                    <w:rPr>
                      <w:rFonts w:ascii="宋体" w:hAnsi="宋体" w:cs="Calibri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付款方式：</w:t>
                  </w:r>
                  <w:r>
                    <w:rPr>
                      <w:rFonts w:hint="eastAsia" w:ascii="宋体" w:hAnsi="宋体"/>
                      <w:sz w:val="22"/>
                    </w:rPr>
                    <w:t>签订合同后甲方向乙方支付50%的合同款，维保项目完成后3个月内支付剩余50%的合同款。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三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参数要求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3.1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服务供应商应确保用户的设备正常运行，设备的功能和技术指标达到投标文件和国家相关标准。合同期内，应设备本身缺陷造成各种故障应有服务供应商免费提供技术服务、维修及所需零部件：除工业电脑和传送组件，出现故障或性能无法达到要求，维修方式为更换新部件，用户无需额外支付任何费用。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3.2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维修所需的相关辅助设备和材料均由服务供应商提供，并具备相关维修保养专用工具、设备及装置。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3.3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质量保证提供的配件应为原厂配件，满足设备运行要求，不给设备带来潜在危害。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3.4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所有服务工程必须经厂家的维修培训，提供相关服务资格的人员培训合格证明。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3.5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服务供应商提供24小时技术电话支持（24小时*365天）服务。提供技术服务电话。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3.6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响应时间：在收到院方拨打电话后4小时内响应，工程师24小时内到现场。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3.7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服务供应商免费提供设备的软件安全升级，免费提供设备的系统软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件升级补丁和技术支持，以提高设备的安全性和性能。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3.8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2"/>
                    </w:rPr>
                    <w:t>维护保养：提供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2"/>
                      <w:lang w:eastAsia="zh-CN"/>
                    </w:rPr>
                    <w:t>维护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2"/>
                    </w:rPr>
                    <w:t>保养项目清单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2"/>
                      <w:lang w:eastAsia="zh-CN"/>
                    </w:rPr>
                    <w:t>，按清单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2"/>
                    </w:rPr>
                    <w:t>定期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2"/>
                      <w:lang w:eastAsia="zh-CN"/>
                    </w:rPr>
                    <w:t>开展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2"/>
                    </w:rPr>
                    <w:t>保养维护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2"/>
                      <w:lang w:eastAsia="zh-CN"/>
                    </w:rPr>
                    <w:t>并提供维护保养报告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2"/>
                    </w:rPr>
                    <w:t>，每年更换一次干燥剂。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3.9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服务提供商维修前应将用户相关数据等备份，维修结束后恢复原状。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3.1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合同期内，设备开机率≥95%，停机天数每超出1天，服务供应商免费延长维保时间5天。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CD004C"/>
    <w:multiLevelType w:val="multilevel"/>
    <w:tmpl w:val="7DCD004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lYTdlODVmOTJjYzM1ODE0M2M0ODc1YmU0ZTIyOWUifQ=="/>
  </w:docVars>
  <w:rsids>
    <w:rsidRoot w:val="003C4C4F"/>
    <w:rsid w:val="000F7ADA"/>
    <w:rsid w:val="00146CCE"/>
    <w:rsid w:val="002531DA"/>
    <w:rsid w:val="00292BF9"/>
    <w:rsid w:val="002E751E"/>
    <w:rsid w:val="003C4C4F"/>
    <w:rsid w:val="00443048"/>
    <w:rsid w:val="00476CEA"/>
    <w:rsid w:val="004824B0"/>
    <w:rsid w:val="00485BAE"/>
    <w:rsid w:val="004A564D"/>
    <w:rsid w:val="004C2316"/>
    <w:rsid w:val="00573A3F"/>
    <w:rsid w:val="005F26AF"/>
    <w:rsid w:val="00630010"/>
    <w:rsid w:val="00686CDA"/>
    <w:rsid w:val="006A358C"/>
    <w:rsid w:val="006E5156"/>
    <w:rsid w:val="00774955"/>
    <w:rsid w:val="007A580C"/>
    <w:rsid w:val="007D7098"/>
    <w:rsid w:val="008B5E67"/>
    <w:rsid w:val="00933260"/>
    <w:rsid w:val="00987229"/>
    <w:rsid w:val="009A772D"/>
    <w:rsid w:val="00A12CC5"/>
    <w:rsid w:val="00B94777"/>
    <w:rsid w:val="00C32E92"/>
    <w:rsid w:val="00CA7196"/>
    <w:rsid w:val="00CD3322"/>
    <w:rsid w:val="00CD6783"/>
    <w:rsid w:val="00CE4B3E"/>
    <w:rsid w:val="00D037DA"/>
    <w:rsid w:val="00DD5C68"/>
    <w:rsid w:val="00E12020"/>
    <w:rsid w:val="00E31F85"/>
    <w:rsid w:val="00E9313F"/>
    <w:rsid w:val="00EF48D4"/>
    <w:rsid w:val="00F01BFF"/>
    <w:rsid w:val="3F78655F"/>
    <w:rsid w:val="405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608</Words>
  <Characters>662</Characters>
  <Lines>5</Lines>
  <Paragraphs>1</Paragraphs>
  <TotalTime>1</TotalTime>
  <ScaleCrop>false</ScaleCrop>
  <LinksUpToDate>false</LinksUpToDate>
  <CharactersWithSpaces>664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2021-11-03T06:37:00Z</dcterms:created>
  <dc:creator>zwy</dc:creator>
  <cp:lastModifiedBy>苏打红茶</cp:lastModifiedBy>
  <cp:lastPrinted>2021-11-10T00:37:00Z</cp:lastPrinted>
  <dcterms:modified xsi:type="dcterms:W3CDTF">2023-01-30T03:26:28Z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8FA5F097CA1244A4846990A2C791EBE8</vt:lpwstr>
  </property>
</Properties>
</file>