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4"/>
          <w:rFonts w:hint="eastAsia" w:asciiTheme="minorEastAsia" w:hAnsiTheme="minorEastAsia" w:eastAsiaTheme="minorEastAsia" w:cstheme="minorEastAsia"/>
          <w:b/>
          <w:bCs/>
          <w:sz w:val="32"/>
          <w:szCs w:val="32"/>
          <w:lang w:val="en-US" w:eastAsia="zh-CN"/>
        </w:rPr>
      </w:pPr>
      <w:bookmarkStart w:id="0" w:name="_GoBack"/>
      <w:bookmarkEnd w:id="0"/>
      <w:r>
        <w:rPr>
          <w:rStyle w:val="14"/>
          <w:rFonts w:hint="eastAsia" w:asciiTheme="minorEastAsia" w:hAnsiTheme="minorEastAsia" w:eastAsiaTheme="minorEastAsia" w:cstheme="minorEastAsia"/>
          <w:b/>
          <w:bCs/>
          <w:sz w:val="36"/>
          <w:szCs w:val="36"/>
          <w:lang w:val="en-US" w:eastAsia="zh-CN"/>
        </w:rPr>
        <w:t>温州市中医院关于真空泵、低温循环泵及移液器项目的招标</w:t>
      </w:r>
    </w:p>
    <w:p>
      <w:pPr>
        <w:numPr>
          <w:ilvl w:val="0"/>
          <w:numId w:val="1"/>
        </w:numPr>
        <w:jc w:val="both"/>
        <w:rPr>
          <w:rStyle w:val="14"/>
          <w:rFonts w:hint="eastAsia" w:asciiTheme="minorEastAsia" w:hAnsiTheme="minorEastAsia" w:eastAsiaTheme="minorEastAsia" w:cstheme="minorEastAsia"/>
          <w:b/>
          <w:bCs/>
          <w:sz w:val="32"/>
          <w:szCs w:val="32"/>
        </w:rPr>
      </w:pPr>
      <w:r>
        <w:rPr>
          <w:rStyle w:val="14"/>
          <w:rFonts w:hint="eastAsia" w:asciiTheme="minorEastAsia" w:hAnsiTheme="minorEastAsia" w:eastAsiaTheme="minorEastAsia" w:cstheme="minorEastAsia"/>
          <w:b/>
          <w:bCs/>
          <w:sz w:val="32"/>
          <w:szCs w:val="32"/>
        </w:rPr>
        <w:t>项目基本情况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9"/>
        <w:gridCol w:w="2869"/>
        <w:gridCol w:w="3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9" w:type="dxa"/>
            <w:vAlign w:val="top"/>
          </w:tcPr>
          <w:p>
            <w:pPr>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项目名称：</w:t>
            </w:r>
            <w:r>
              <w:rPr>
                <w:rFonts w:hint="eastAsia" w:ascii="宋体" w:hAnsi="宋体" w:eastAsia="宋体" w:cs="宋体"/>
                <w:b w:val="0"/>
                <w:bCs w:val="0"/>
                <w:color w:val="333333"/>
                <w:sz w:val="21"/>
                <w:szCs w:val="21"/>
                <w:shd w:val="clear" w:color="auto" w:fill="FFFFFF"/>
                <w:lang w:eastAsia="zh-CN"/>
              </w:rPr>
              <w:t>真空泵、低温循环泵及移液器</w:t>
            </w:r>
          </w:p>
        </w:tc>
        <w:tc>
          <w:tcPr>
            <w:tcW w:w="2869" w:type="dxa"/>
            <w:vAlign w:val="top"/>
          </w:tcPr>
          <w:p>
            <w:pPr>
              <w:jc w:val="both"/>
              <w:rPr>
                <w:rFonts w:hint="eastAsia" w:ascii="宋体" w:hAnsi="宋体" w:eastAsia="宋体" w:cs="宋体"/>
                <w:b w:val="0"/>
                <w:bCs w:val="0"/>
                <w:color w:val="333333"/>
                <w:sz w:val="21"/>
                <w:szCs w:val="21"/>
                <w:shd w:val="clear" w:color="auto" w:fill="FFFFFF"/>
                <w:lang w:val="en-US" w:eastAsia="zh-CN"/>
              </w:rPr>
            </w:pPr>
            <w:r>
              <w:rPr>
                <w:rFonts w:hint="eastAsia" w:ascii="宋体" w:hAnsi="宋体" w:eastAsia="宋体" w:cs="宋体"/>
                <w:b w:val="0"/>
                <w:bCs w:val="0"/>
                <w:color w:val="333333"/>
                <w:sz w:val="21"/>
                <w:szCs w:val="21"/>
                <w:shd w:val="clear" w:color="auto" w:fill="FFFFFF"/>
                <w:lang w:val="en-US" w:eastAsia="zh-CN"/>
              </w:rPr>
              <w:t>项目编号：2024-sb-cg-036</w:t>
            </w:r>
          </w:p>
        </w:tc>
        <w:tc>
          <w:tcPr>
            <w:tcW w:w="3440" w:type="dxa"/>
            <w:vAlign w:val="top"/>
          </w:tcPr>
          <w:p>
            <w:pPr>
              <w:jc w:val="both"/>
              <w:rPr>
                <w:rFonts w:hint="eastAsia" w:ascii="宋体" w:hAnsi="宋体" w:eastAsia="宋体" w:cs="宋体"/>
                <w:b w:val="0"/>
                <w:bCs w:val="0"/>
                <w:color w:val="333333"/>
                <w:sz w:val="21"/>
                <w:szCs w:val="21"/>
                <w:shd w:val="clear" w:color="auto" w:fill="FFFFFF"/>
                <w:lang w:val="en-US" w:eastAsia="zh-CN"/>
              </w:rPr>
            </w:pPr>
            <w:r>
              <w:rPr>
                <w:rFonts w:hint="eastAsia" w:ascii="宋体" w:hAnsi="宋体" w:eastAsia="宋体" w:cs="宋体"/>
                <w:b w:val="0"/>
                <w:bCs w:val="0"/>
                <w:color w:val="333333"/>
                <w:sz w:val="21"/>
                <w:szCs w:val="21"/>
                <w:shd w:val="clear" w:color="auto" w:fill="FFFFFF"/>
                <w:lang w:val="en-US" w:eastAsia="zh-CN"/>
              </w:rPr>
              <w:t>预算总金额：9.8万元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9" w:type="dxa"/>
          </w:tcPr>
          <w:p>
            <w:pPr>
              <w:jc w:val="left"/>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color w:val="auto"/>
                <w:sz w:val="21"/>
                <w:szCs w:val="21"/>
              </w:rPr>
              <w:t>项目名称：</w:t>
            </w:r>
            <w:r>
              <w:rPr>
                <w:rFonts w:hint="eastAsia" w:ascii="宋体" w:hAnsi="宋体" w:eastAsia="宋体" w:cs="宋体"/>
                <w:b w:val="0"/>
                <w:bCs w:val="0"/>
                <w:color w:val="333333"/>
                <w:sz w:val="21"/>
                <w:szCs w:val="21"/>
                <w:shd w:val="clear" w:color="auto" w:fill="FFFFFF"/>
                <w:lang w:eastAsia="zh-CN"/>
              </w:rPr>
              <w:t>真空泵</w:t>
            </w:r>
          </w:p>
        </w:tc>
        <w:tc>
          <w:tcPr>
            <w:tcW w:w="2869" w:type="dxa"/>
          </w:tcPr>
          <w:p>
            <w:pPr>
              <w:jc w:val="left"/>
              <w:rPr>
                <w:rFonts w:hint="default"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eastAsia="zh-CN"/>
              </w:rPr>
              <w:t>数量：1</w:t>
            </w:r>
          </w:p>
        </w:tc>
        <w:tc>
          <w:tcPr>
            <w:tcW w:w="3440" w:type="dxa"/>
          </w:tcPr>
          <w:p>
            <w:pPr>
              <w:jc w:val="left"/>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预算</w:t>
            </w:r>
            <w:r>
              <w:rPr>
                <w:rFonts w:hint="eastAsia" w:ascii="宋体" w:hAnsi="宋体" w:eastAsia="宋体" w:cs="宋体"/>
                <w:b w:val="0"/>
                <w:bCs w:val="0"/>
                <w:color w:val="auto"/>
                <w:sz w:val="21"/>
                <w:szCs w:val="21"/>
                <w:lang w:val="en-US" w:eastAsia="zh-CN"/>
              </w:rPr>
              <w:t>单价：5万元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9" w:type="dxa"/>
          </w:tcPr>
          <w:p>
            <w:pPr>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项目名称：</w:t>
            </w:r>
            <w:r>
              <w:rPr>
                <w:rFonts w:hint="eastAsia" w:ascii="宋体" w:hAnsi="宋体" w:eastAsia="宋体" w:cs="宋体"/>
                <w:b w:val="0"/>
                <w:bCs w:val="0"/>
                <w:color w:val="333333"/>
                <w:sz w:val="21"/>
                <w:szCs w:val="21"/>
                <w:shd w:val="clear" w:color="auto" w:fill="FFFFFF"/>
                <w:lang w:eastAsia="zh-CN"/>
              </w:rPr>
              <w:t>低温循环泵</w:t>
            </w:r>
          </w:p>
        </w:tc>
        <w:tc>
          <w:tcPr>
            <w:tcW w:w="2869" w:type="dxa"/>
          </w:tcPr>
          <w:p>
            <w:pPr>
              <w:jc w:val="both"/>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数量：1</w:t>
            </w:r>
          </w:p>
        </w:tc>
        <w:tc>
          <w:tcPr>
            <w:tcW w:w="3440" w:type="dxa"/>
          </w:tcPr>
          <w:p>
            <w:pPr>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预算</w:t>
            </w:r>
            <w:r>
              <w:rPr>
                <w:rFonts w:hint="eastAsia" w:ascii="宋体" w:hAnsi="宋体" w:eastAsia="宋体" w:cs="宋体"/>
                <w:b w:val="0"/>
                <w:bCs w:val="0"/>
                <w:color w:val="auto"/>
                <w:sz w:val="21"/>
                <w:szCs w:val="21"/>
                <w:lang w:val="en-US" w:eastAsia="zh-CN"/>
              </w:rPr>
              <w:t>单价</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9" w:type="dxa"/>
          </w:tcPr>
          <w:p>
            <w:pPr>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项目名称：</w:t>
            </w:r>
            <w:r>
              <w:rPr>
                <w:rFonts w:hint="eastAsia" w:ascii="宋体" w:hAnsi="宋体" w:eastAsia="宋体" w:cs="宋体"/>
                <w:b w:val="0"/>
                <w:bCs w:val="0"/>
                <w:color w:val="333333"/>
                <w:sz w:val="21"/>
                <w:szCs w:val="21"/>
                <w:shd w:val="clear" w:color="auto" w:fill="FFFFFF"/>
                <w:lang w:eastAsia="zh-CN"/>
              </w:rPr>
              <w:t>移液器</w:t>
            </w:r>
          </w:p>
        </w:tc>
        <w:tc>
          <w:tcPr>
            <w:tcW w:w="2869" w:type="dxa"/>
          </w:tcPr>
          <w:p>
            <w:pPr>
              <w:jc w:val="both"/>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数量：55</w:t>
            </w:r>
          </w:p>
        </w:tc>
        <w:tc>
          <w:tcPr>
            <w:tcW w:w="3440" w:type="dxa"/>
          </w:tcPr>
          <w:p>
            <w:pPr>
              <w:jc w:val="both"/>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预算:</w:t>
            </w:r>
            <w:r>
              <w:rPr>
                <w:rFonts w:hint="eastAsia" w:ascii="宋体" w:hAnsi="宋体" w:eastAsia="宋体" w:cs="宋体"/>
                <w:b w:val="0"/>
                <w:bCs w:val="0"/>
                <w:color w:val="auto"/>
                <w:sz w:val="21"/>
                <w:szCs w:val="21"/>
                <w:lang w:val="en-US" w:eastAsia="zh-CN"/>
              </w:rPr>
              <w:t>3.8万元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3"/>
          </w:tcPr>
          <w:p>
            <w:pPr>
              <w:jc w:val="both"/>
              <w:rPr>
                <w:rFonts w:hint="default" w:ascii="宋体" w:hAnsi="宋体" w:eastAsia="宋体" w:cs="宋体"/>
                <w:b w:val="0"/>
                <w:bCs w:val="0"/>
                <w:color w:val="auto"/>
                <w:sz w:val="21"/>
                <w:szCs w:val="21"/>
                <w:lang w:val="en-US"/>
              </w:rPr>
            </w:pPr>
            <w:r>
              <w:rPr>
                <w:rFonts w:hint="eastAsia" w:ascii="宋体" w:hAnsi="宋体" w:eastAsia="宋体" w:cs="宋体"/>
                <w:b w:val="0"/>
                <w:bCs w:val="0"/>
                <w:sz w:val="21"/>
                <w:szCs w:val="21"/>
                <w:highlight w:val="none"/>
              </w:rPr>
              <w:t>用途：</w:t>
            </w:r>
            <w:r>
              <w:rPr>
                <w:rFonts w:hint="eastAsia" w:ascii="宋体" w:hAnsi="宋体" w:eastAsia="宋体" w:cs="宋体"/>
                <w:b w:val="0"/>
                <w:bCs w:val="0"/>
                <w:sz w:val="21"/>
                <w:szCs w:val="21"/>
                <w:highlight w:val="none"/>
                <w:lang w:eastAsia="zh-CN"/>
              </w:rPr>
              <w:t>应用于实验室中产生真空的的成套系统</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lang w:eastAsia="zh-CN"/>
              </w:rPr>
              <w:t>提供低温液体、低温水浴的作用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3"/>
          </w:tcPr>
          <w:p>
            <w:pPr>
              <w:jc w:val="both"/>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color w:val="auto"/>
                <w:sz w:val="21"/>
                <w:szCs w:val="21"/>
              </w:rPr>
              <w:t>备注：</w:t>
            </w:r>
            <w:r>
              <w:rPr>
                <w:rFonts w:hint="eastAsia" w:ascii="宋体" w:hAnsi="宋体" w:eastAsia="宋体" w:cs="宋体"/>
                <w:color w:val="auto"/>
                <w:sz w:val="21"/>
                <w:szCs w:val="21"/>
                <w:lang w:val="en-US" w:eastAsia="zh-CN"/>
              </w:rPr>
              <w:t>允许进口</w:t>
            </w:r>
          </w:p>
        </w:tc>
      </w:tr>
    </w:tbl>
    <w:p>
      <w:pPr>
        <w:jc w:val="both"/>
        <w:rPr>
          <w:rFonts w:hint="eastAsia" w:asciiTheme="minorEastAsia" w:hAnsiTheme="minorEastAsia" w:eastAsiaTheme="minorEastAsia" w:cstheme="minorEastAsia"/>
          <w:b w:val="0"/>
          <w:bCs w:val="0"/>
          <w:sz w:val="24"/>
          <w:szCs w:val="24"/>
        </w:rPr>
      </w:pPr>
    </w:p>
    <w:p>
      <w:pPr>
        <w:numPr>
          <w:ilvl w:val="0"/>
          <w:numId w:val="1"/>
        </w:numPr>
        <w:jc w:val="both"/>
        <w:rPr>
          <w:rStyle w:val="14"/>
          <w:rFonts w:hint="eastAsia" w:asciiTheme="minorEastAsia" w:hAnsiTheme="minorEastAsia" w:eastAsiaTheme="minorEastAsia" w:cstheme="minorEastAsia"/>
          <w:b/>
          <w:bCs/>
          <w:sz w:val="32"/>
          <w:szCs w:val="32"/>
          <w:lang w:val="en-US" w:eastAsia="zh-CN"/>
        </w:rPr>
      </w:pPr>
      <w:r>
        <w:rPr>
          <w:rStyle w:val="14"/>
          <w:rFonts w:hint="eastAsia" w:asciiTheme="minorEastAsia" w:hAnsiTheme="minorEastAsia" w:eastAsiaTheme="minorEastAsia" w:cstheme="minorEastAsia"/>
          <w:b/>
          <w:bCs/>
          <w:sz w:val="32"/>
          <w:szCs w:val="32"/>
          <w:lang w:val="en-US" w:eastAsia="zh-CN"/>
        </w:rPr>
        <w:t>采购方式和定标原则</w:t>
      </w:r>
    </w:p>
    <w:p>
      <w:pPr>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本项目我院采取院内组织公开招标的方式，以综合评分最高者中标的原则确定中标供应商。</w:t>
      </w: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获取招标文件</w:t>
      </w:r>
    </w:p>
    <w:p>
      <w:pPr>
        <w:pStyle w:val="8"/>
        <w:keepNext w:val="0"/>
        <w:keepLines w:val="0"/>
        <w:widowControl/>
        <w:suppressLineNumbers w:val="0"/>
        <w:spacing w:line="300" w:lineRule="atLeast"/>
        <w:rPr>
          <w:rFonts w:hint="eastAsia" w:asciiTheme="minorEastAsia" w:hAnsiTheme="minorEastAsia" w:eastAsiaTheme="minorEastAsia" w:cstheme="minorEastAsia"/>
          <w:kern w:val="2"/>
          <w:sz w:val="21"/>
          <w:szCs w:val="21"/>
          <w:highlight w:val="yellow"/>
          <w:lang w:val="en-US" w:eastAsia="zh-CN" w:bidi="ar-SA"/>
        </w:rPr>
      </w:pPr>
      <w:r>
        <w:rPr>
          <w:rFonts w:hint="eastAsia" w:asciiTheme="minorEastAsia" w:hAnsiTheme="minorEastAsia" w:eastAsiaTheme="minorEastAsia" w:cstheme="minorEastAsia"/>
          <w:kern w:val="2"/>
          <w:sz w:val="21"/>
          <w:szCs w:val="21"/>
          <w:lang w:val="en-US" w:eastAsia="zh-CN" w:bidi="ar-SA"/>
        </w:rPr>
        <w:t>地点（网址）</w:t>
      </w:r>
      <w:r>
        <w:rPr>
          <w:rFonts w:hint="eastAsia" w:asciiTheme="minorEastAsia" w:hAnsiTheme="minorEastAsia" w:eastAsiaTheme="minorEastAsia" w:cstheme="minorEastAsia"/>
          <w:kern w:val="2"/>
          <w:sz w:val="21"/>
          <w:szCs w:val="21"/>
          <w:highlight w:val="none"/>
          <w:lang w:val="en-US" w:eastAsia="zh-CN" w:bidi="ar-SA"/>
        </w:rPr>
        <w:t>：</w:t>
      </w:r>
      <w:r>
        <w:rPr>
          <w:rFonts w:hint="eastAsia" w:asciiTheme="minorEastAsia" w:hAnsiTheme="minorEastAsia" w:eastAsiaTheme="minorEastAsia" w:cstheme="minorEastAsia"/>
          <w:kern w:val="2"/>
          <w:sz w:val="21"/>
          <w:szCs w:val="21"/>
          <w:highlight w:val="none"/>
          <w:lang w:eastAsia="zh-CN"/>
        </w:rPr>
        <w:t>h</w:t>
      </w:r>
      <w:r>
        <w:rPr>
          <w:rFonts w:hint="eastAsia" w:asciiTheme="minorEastAsia" w:hAnsiTheme="minorEastAsia" w:eastAsiaTheme="minorEastAsia" w:cstheme="minorEastAsia"/>
          <w:kern w:val="2"/>
          <w:sz w:val="21"/>
          <w:szCs w:val="21"/>
          <w:lang w:eastAsia="zh-CN"/>
        </w:rPr>
        <w:t>ttp://www.wzszyy.com/</w:t>
      </w: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提交投标文件截止时间、开标时间和地点</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1、</w:t>
      </w:r>
      <w:r>
        <w:rPr>
          <w:rFonts w:hint="eastAsia" w:asciiTheme="minorEastAsia" w:hAnsiTheme="minorEastAsia" w:eastAsiaTheme="minorEastAsia" w:cstheme="minorEastAsia"/>
          <w:kern w:val="2"/>
          <w:sz w:val="21"/>
          <w:szCs w:val="21"/>
          <w:lang w:val="en-US" w:eastAsia="zh-CN" w:bidi="ar-SA"/>
        </w:rPr>
        <w:t>提交投标文件截止时间：202</w:t>
      </w:r>
      <w:r>
        <w:rPr>
          <w:rFonts w:hint="eastAsia" w:asciiTheme="minorEastAsia" w:hAnsiTheme="minorEastAsia" w:cstheme="minorEastAsia"/>
          <w:kern w:val="2"/>
          <w:sz w:val="21"/>
          <w:szCs w:val="21"/>
          <w:lang w:val="en-US" w:eastAsia="zh-CN" w:bidi="ar-SA"/>
        </w:rPr>
        <w:t>4</w:t>
      </w:r>
      <w:r>
        <w:rPr>
          <w:rFonts w:hint="eastAsia" w:asciiTheme="minorEastAsia" w:hAnsiTheme="minorEastAsia" w:eastAsiaTheme="minorEastAsia" w:cstheme="minorEastAsia"/>
          <w:kern w:val="2"/>
          <w:sz w:val="21"/>
          <w:szCs w:val="21"/>
          <w:lang w:val="en-US" w:eastAsia="zh-CN" w:bidi="ar-SA"/>
        </w:rPr>
        <w:t>年</w:t>
      </w:r>
      <w:r>
        <w:rPr>
          <w:rFonts w:hint="eastAsia" w:asciiTheme="minorEastAsia" w:hAnsiTheme="minorEastAsia" w:cstheme="minorEastAsia"/>
          <w:kern w:val="2"/>
          <w:sz w:val="21"/>
          <w:szCs w:val="21"/>
          <w:lang w:val="en-US" w:eastAsia="zh-CN" w:bidi="ar-SA"/>
        </w:rPr>
        <w:t>5</w:t>
      </w:r>
      <w:r>
        <w:rPr>
          <w:rFonts w:hint="eastAsia" w:asciiTheme="minorEastAsia" w:hAnsiTheme="minorEastAsia" w:eastAsiaTheme="minorEastAsia" w:cstheme="minorEastAsia"/>
          <w:color w:val="0000FF"/>
          <w:kern w:val="2"/>
          <w:sz w:val="21"/>
          <w:szCs w:val="21"/>
          <w:lang w:val="en-US" w:eastAsia="zh-CN" w:bidi="ar-SA"/>
        </w:rPr>
        <w:t>月</w:t>
      </w:r>
      <w:r>
        <w:rPr>
          <w:rFonts w:hint="eastAsia" w:asciiTheme="minorEastAsia" w:hAnsiTheme="minorEastAsia" w:cstheme="minorEastAsia"/>
          <w:color w:val="0000FF"/>
          <w:kern w:val="2"/>
          <w:sz w:val="21"/>
          <w:szCs w:val="21"/>
          <w:lang w:val="en-US" w:eastAsia="zh-CN" w:bidi="ar-SA"/>
        </w:rPr>
        <w:t>24</w:t>
      </w:r>
      <w:r>
        <w:rPr>
          <w:rFonts w:hint="eastAsia" w:asciiTheme="minorEastAsia" w:hAnsiTheme="minorEastAsia" w:eastAsiaTheme="minorEastAsia" w:cstheme="minorEastAsia"/>
          <w:color w:val="0000FF"/>
          <w:kern w:val="2"/>
          <w:sz w:val="21"/>
          <w:szCs w:val="21"/>
          <w:lang w:val="en-US" w:eastAsia="zh-CN" w:bidi="ar-SA"/>
        </w:rPr>
        <w:t>日</w:t>
      </w:r>
      <w:r>
        <w:rPr>
          <w:rFonts w:hint="eastAsia" w:asciiTheme="minorEastAsia" w:hAnsiTheme="minorEastAsia" w:cstheme="minorEastAsia"/>
          <w:color w:val="0000FF"/>
          <w:kern w:val="2"/>
          <w:sz w:val="21"/>
          <w:szCs w:val="21"/>
          <w:lang w:val="en-US" w:eastAsia="zh-CN" w:bidi="ar-SA"/>
        </w:rPr>
        <w:t>上</w:t>
      </w:r>
      <w:r>
        <w:rPr>
          <w:rFonts w:hint="eastAsia" w:asciiTheme="minorEastAsia" w:hAnsiTheme="minorEastAsia" w:eastAsiaTheme="minorEastAsia" w:cstheme="minorEastAsia"/>
          <w:color w:val="0000FF"/>
          <w:kern w:val="2"/>
          <w:sz w:val="21"/>
          <w:szCs w:val="21"/>
          <w:lang w:val="en-US" w:eastAsia="zh-CN" w:bidi="ar-SA"/>
        </w:rPr>
        <w:t>午</w:t>
      </w:r>
      <w:r>
        <w:rPr>
          <w:rFonts w:hint="eastAsia" w:asciiTheme="minorEastAsia" w:hAnsiTheme="minorEastAsia" w:cstheme="minorEastAsia"/>
          <w:color w:val="0000FF"/>
          <w:kern w:val="2"/>
          <w:sz w:val="21"/>
          <w:szCs w:val="21"/>
          <w:lang w:val="en-US" w:eastAsia="zh-CN" w:bidi="ar-SA"/>
        </w:rPr>
        <w:t>10</w:t>
      </w:r>
      <w:r>
        <w:rPr>
          <w:rFonts w:hint="eastAsia" w:asciiTheme="minorEastAsia" w:hAnsiTheme="minorEastAsia" w:eastAsiaTheme="minorEastAsia" w:cstheme="minorEastAsia"/>
          <w:color w:val="0000FF"/>
          <w:kern w:val="2"/>
          <w:sz w:val="21"/>
          <w:szCs w:val="21"/>
          <w:lang w:val="en-US" w:eastAsia="zh-CN" w:bidi="ar-SA"/>
        </w:rPr>
        <w:t>：00</w:t>
      </w:r>
      <w:r>
        <w:rPr>
          <w:rFonts w:hint="eastAsia" w:asciiTheme="minorEastAsia" w:hAnsiTheme="minorEastAsia" w:eastAsiaTheme="minorEastAsia" w:cstheme="minorEastAsia"/>
          <w:kern w:val="2"/>
          <w:sz w:val="21"/>
          <w:szCs w:val="21"/>
          <w:lang w:val="en-US" w:eastAsia="zh-CN" w:bidi="ar-SA"/>
        </w:rPr>
        <w:t>（北京时间）</w:t>
      </w:r>
      <w:r>
        <w:rPr>
          <w:rFonts w:hint="eastAsia" w:asciiTheme="minorEastAsia" w:hAnsiTheme="minorEastAsia" w:eastAsiaTheme="minorEastAsia" w:cstheme="minorEastAsia"/>
          <w:kern w:val="2"/>
          <w:sz w:val="21"/>
          <w:szCs w:val="21"/>
          <w:lang w:val="en-US" w:eastAsia="zh-CN" w:bidi="ar-SA"/>
        </w:rPr>
        <w:br w:type="textWrapping"/>
      </w:r>
      <w:r>
        <w:rPr>
          <w:rFonts w:hint="eastAsia" w:asciiTheme="minorEastAsia" w:hAnsiTheme="minorEastAsia" w:cstheme="minorEastAsia"/>
          <w:kern w:val="2"/>
          <w:sz w:val="21"/>
          <w:szCs w:val="21"/>
          <w:lang w:val="en-US" w:eastAsia="zh-CN" w:bidi="ar-SA"/>
        </w:rPr>
        <w:t>2、</w:t>
      </w:r>
      <w:r>
        <w:rPr>
          <w:rFonts w:hint="eastAsia" w:asciiTheme="minorEastAsia" w:hAnsiTheme="minorEastAsia" w:eastAsiaTheme="minorEastAsia" w:cstheme="minorEastAsia"/>
          <w:kern w:val="2"/>
          <w:sz w:val="21"/>
          <w:szCs w:val="21"/>
          <w:lang w:val="en-US" w:eastAsia="zh-CN" w:bidi="ar-SA"/>
        </w:rPr>
        <w:t>开标时间：202</w:t>
      </w:r>
      <w:r>
        <w:rPr>
          <w:rFonts w:hint="eastAsia" w:asciiTheme="minorEastAsia" w:hAnsiTheme="minorEastAsia" w:cstheme="minorEastAsia"/>
          <w:kern w:val="2"/>
          <w:sz w:val="21"/>
          <w:szCs w:val="21"/>
          <w:lang w:val="en-US" w:eastAsia="zh-CN" w:bidi="ar-SA"/>
        </w:rPr>
        <w:t>4</w:t>
      </w:r>
      <w:r>
        <w:rPr>
          <w:rFonts w:hint="eastAsia" w:asciiTheme="minorEastAsia" w:hAnsiTheme="minorEastAsia" w:eastAsiaTheme="minorEastAsia" w:cstheme="minorEastAsia"/>
          <w:kern w:val="2"/>
          <w:sz w:val="21"/>
          <w:szCs w:val="21"/>
          <w:lang w:val="en-US" w:eastAsia="zh-CN" w:bidi="ar-SA"/>
        </w:rPr>
        <w:t>年</w:t>
      </w:r>
      <w:r>
        <w:rPr>
          <w:rFonts w:hint="eastAsia" w:asciiTheme="minorEastAsia" w:hAnsiTheme="minorEastAsia" w:cstheme="minorEastAsia"/>
          <w:color w:val="0000FF"/>
          <w:kern w:val="2"/>
          <w:sz w:val="21"/>
          <w:szCs w:val="21"/>
          <w:lang w:val="en-US" w:eastAsia="zh-CN" w:bidi="ar-SA"/>
        </w:rPr>
        <w:t>5</w:t>
      </w:r>
      <w:r>
        <w:rPr>
          <w:rFonts w:hint="eastAsia" w:asciiTheme="minorEastAsia" w:hAnsiTheme="minorEastAsia" w:eastAsiaTheme="minorEastAsia" w:cstheme="minorEastAsia"/>
          <w:color w:val="0000FF"/>
          <w:kern w:val="2"/>
          <w:sz w:val="21"/>
          <w:szCs w:val="21"/>
          <w:lang w:val="en-US" w:eastAsia="zh-CN" w:bidi="ar-SA"/>
        </w:rPr>
        <w:t>月</w:t>
      </w:r>
      <w:r>
        <w:rPr>
          <w:rFonts w:hint="eastAsia" w:asciiTheme="minorEastAsia" w:hAnsiTheme="minorEastAsia" w:cstheme="minorEastAsia"/>
          <w:color w:val="0000FF"/>
          <w:kern w:val="2"/>
          <w:sz w:val="21"/>
          <w:szCs w:val="21"/>
          <w:lang w:val="en-US" w:eastAsia="zh-CN" w:bidi="ar-SA"/>
        </w:rPr>
        <w:t>24</w:t>
      </w:r>
      <w:r>
        <w:rPr>
          <w:rFonts w:hint="eastAsia" w:asciiTheme="minorEastAsia" w:hAnsiTheme="minorEastAsia" w:eastAsiaTheme="minorEastAsia" w:cstheme="minorEastAsia"/>
          <w:color w:val="0000FF"/>
          <w:kern w:val="2"/>
          <w:sz w:val="21"/>
          <w:szCs w:val="21"/>
          <w:lang w:val="en-US" w:eastAsia="zh-CN" w:bidi="ar-SA"/>
        </w:rPr>
        <w:t>日</w:t>
      </w:r>
      <w:r>
        <w:rPr>
          <w:rFonts w:hint="eastAsia" w:asciiTheme="minorEastAsia" w:hAnsiTheme="minorEastAsia" w:cstheme="minorEastAsia"/>
          <w:color w:val="0000FF"/>
          <w:kern w:val="2"/>
          <w:sz w:val="21"/>
          <w:szCs w:val="21"/>
          <w:lang w:val="en-US" w:eastAsia="zh-CN" w:bidi="ar-SA"/>
        </w:rPr>
        <w:t>上</w:t>
      </w:r>
      <w:r>
        <w:rPr>
          <w:rFonts w:hint="eastAsia" w:asciiTheme="minorEastAsia" w:hAnsiTheme="minorEastAsia" w:eastAsiaTheme="minorEastAsia" w:cstheme="minorEastAsia"/>
          <w:color w:val="0000FF"/>
          <w:kern w:val="2"/>
          <w:sz w:val="21"/>
          <w:szCs w:val="21"/>
          <w:lang w:val="en-US" w:eastAsia="zh-CN" w:bidi="ar-SA"/>
        </w:rPr>
        <w:t>午</w:t>
      </w:r>
      <w:r>
        <w:rPr>
          <w:rFonts w:hint="eastAsia" w:asciiTheme="minorEastAsia" w:hAnsiTheme="minorEastAsia" w:cstheme="minorEastAsia"/>
          <w:color w:val="0000FF"/>
          <w:kern w:val="2"/>
          <w:sz w:val="21"/>
          <w:szCs w:val="21"/>
          <w:lang w:val="en-US" w:eastAsia="zh-CN" w:bidi="ar-SA"/>
        </w:rPr>
        <w:t>10</w:t>
      </w:r>
      <w:r>
        <w:rPr>
          <w:rFonts w:hint="eastAsia" w:asciiTheme="minorEastAsia" w:hAnsiTheme="minorEastAsia" w:eastAsiaTheme="minorEastAsia" w:cstheme="minorEastAsia"/>
          <w:color w:val="0000FF"/>
          <w:kern w:val="2"/>
          <w:sz w:val="21"/>
          <w:szCs w:val="21"/>
          <w:lang w:val="en-US" w:eastAsia="zh-CN" w:bidi="ar-SA"/>
        </w:rPr>
        <w:t>：</w:t>
      </w:r>
      <w:r>
        <w:rPr>
          <w:rFonts w:hint="eastAsia" w:asciiTheme="minorEastAsia" w:hAnsiTheme="minorEastAsia" w:cstheme="minorEastAsia"/>
          <w:color w:val="0000FF"/>
          <w:kern w:val="2"/>
          <w:sz w:val="21"/>
          <w:szCs w:val="21"/>
          <w:lang w:val="en-US" w:eastAsia="zh-CN" w:bidi="ar-SA"/>
        </w:rPr>
        <w:t>00</w:t>
      </w:r>
      <w:r>
        <w:rPr>
          <w:rFonts w:hint="eastAsia" w:asciiTheme="minorEastAsia" w:hAnsiTheme="minorEastAsia" w:eastAsiaTheme="minorEastAsia" w:cstheme="minorEastAsia"/>
          <w:kern w:val="2"/>
          <w:sz w:val="21"/>
          <w:szCs w:val="21"/>
          <w:lang w:val="en-US" w:eastAsia="zh-CN" w:bidi="ar-SA"/>
        </w:rPr>
        <w:t>（北京时间）</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3、</w:t>
      </w:r>
      <w:r>
        <w:rPr>
          <w:rFonts w:hint="eastAsia" w:asciiTheme="minorEastAsia" w:hAnsiTheme="minorEastAsia" w:eastAsiaTheme="minorEastAsia" w:cstheme="minorEastAsia"/>
          <w:kern w:val="2"/>
          <w:sz w:val="21"/>
          <w:szCs w:val="21"/>
          <w:lang w:val="en-US" w:eastAsia="zh-CN" w:bidi="ar-SA"/>
        </w:rPr>
        <w:t xml:space="preserve">开标地点：温州市中医院行政楼3楼309会议室 </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4、</w:t>
      </w:r>
      <w:r>
        <w:rPr>
          <w:rFonts w:hint="eastAsia" w:asciiTheme="minorEastAsia" w:hAnsiTheme="minorEastAsia" w:eastAsiaTheme="minorEastAsia" w:cstheme="minorEastAsia"/>
          <w:kern w:val="2"/>
          <w:sz w:val="21"/>
          <w:szCs w:val="21"/>
          <w:lang w:val="en-US" w:eastAsia="zh-CN" w:bidi="ar-SA"/>
        </w:rPr>
        <w:t>包装要求:投标文件的技术资信标、商务（报价）标分别密封于包封袋中，并在封套的封口处加盖投标人单位章，并由法定代表人或其授权代表签字。</w:t>
      </w:r>
    </w:p>
    <w:p>
      <w:pPr>
        <w:rPr>
          <w:rFonts w:hint="eastAsia" w:asciiTheme="minorEastAsia" w:hAnsi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5、</w:t>
      </w:r>
      <w:r>
        <w:rPr>
          <w:rFonts w:hint="eastAsia" w:asciiTheme="minorEastAsia" w:hAnsiTheme="minorEastAsia" w:eastAsiaTheme="minorEastAsia" w:cstheme="minorEastAsia"/>
          <w:kern w:val="2"/>
          <w:sz w:val="21"/>
          <w:szCs w:val="21"/>
          <w:lang w:val="en-US" w:eastAsia="zh-CN" w:bidi="ar-SA"/>
        </w:rPr>
        <w:t>投标方式：接受邮寄和现场投递的纸质投标文件</w:t>
      </w:r>
      <w:r>
        <w:rPr>
          <w:rFonts w:hint="eastAsia" w:asciiTheme="minorEastAsia" w:hAnsiTheme="minorEastAsia" w:cstheme="minorEastAsia"/>
          <w:kern w:val="2"/>
          <w:sz w:val="21"/>
          <w:szCs w:val="21"/>
          <w:lang w:val="en-US" w:eastAsia="zh-CN" w:bidi="ar-SA"/>
        </w:rPr>
        <w:t>/</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6、</w:t>
      </w:r>
      <w:r>
        <w:rPr>
          <w:rFonts w:hint="eastAsia" w:asciiTheme="minorEastAsia" w:hAnsiTheme="minorEastAsia" w:eastAsiaTheme="minorEastAsia" w:cstheme="minorEastAsia"/>
          <w:kern w:val="2"/>
          <w:sz w:val="21"/>
          <w:szCs w:val="21"/>
          <w:lang w:val="en-US" w:eastAsia="zh-CN" w:bidi="ar-SA"/>
        </w:rPr>
        <w:t>其他:招标文件一式三份，一正两副加盖公章</w:t>
      </w: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公告期限 </w:t>
      </w:r>
    </w:p>
    <w:p>
      <w:pPr>
        <w:pStyle w:val="8"/>
        <w:keepNext w:val="0"/>
        <w:keepLines w:val="0"/>
        <w:widowControl/>
        <w:suppressLineNumbers w:val="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自本公告发布之日起5个工作日。</w:t>
      </w:r>
    </w:p>
    <w:p>
      <w:pPr>
        <w:numPr>
          <w:ilvl w:val="0"/>
          <w:numId w:val="1"/>
        </w:numPr>
        <w:ind w:left="0" w:leftChars="0" w:firstLine="0" w:firstLineChars="0"/>
        <w:jc w:val="both"/>
        <w:rPr>
          <w:rFonts w:hint="eastAsia" w:asciiTheme="minorEastAsia" w:hAnsiTheme="minorEastAsia" w:eastAsiaTheme="minorEastAsia" w:cstheme="minorEastAsia"/>
          <w:b/>
          <w:bCs/>
          <w:sz w:val="28"/>
          <w:szCs w:val="28"/>
        </w:rPr>
      </w:pPr>
      <w:r>
        <w:rPr>
          <w:rStyle w:val="14"/>
          <w:rFonts w:hint="eastAsia" w:asciiTheme="minorEastAsia" w:hAnsiTheme="minorEastAsia" w:eastAsiaTheme="minorEastAsia" w:cstheme="minorEastAsia"/>
          <w:b/>
          <w:bCs/>
          <w:kern w:val="2"/>
          <w:sz w:val="32"/>
          <w:szCs w:val="32"/>
          <w:lang w:val="en-US" w:eastAsia="zh-CN" w:bidi="ar-SA"/>
        </w:rPr>
        <w:t>投标文件编制要求</w:t>
      </w:r>
    </w:p>
    <w:p>
      <w:pPr>
        <w:snapToGrid w:val="0"/>
        <w:spacing w:line="360" w:lineRule="auto"/>
        <w:ind w:firstLine="365" w:firstLineChars="174"/>
        <w:jc w:val="left"/>
        <w:outlineLvl w:val="2"/>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（一）投标文件的组成</w:t>
      </w:r>
    </w:p>
    <w:p>
      <w:pPr>
        <w:snapToGrid w:val="0"/>
        <w:spacing w:line="360" w:lineRule="auto"/>
        <w:ind w:firstLine="420" w:firstLineChars="2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投标文件由资格证明文件、商务技术文件和报价文件三部份组成</w:t>
      </w:r>
      <w:r>
        <w:rPr>
          <w:rFonts w:hint="eastAsia" w:asciiTheme="minorEastAsia" w:hAnsiTheme="minorEastAsia" w:eastAsiaTheme="minorEastAsia" w:cstheme="minorEastAsia"/>
          <w:b w:val="0"/>
          <w:bCs/>
          <w:sz w:val="21"/>
          <w:szCs w:val="21"/>
          <w:lang w:eastAsia="zh-CN"/>
        </w:rPr>
        <w:t>。</w:t>
      </w:r>
    </w:p>
    <w:p>
      <w:pPr>
        <w:snapToGrid w:val="0"/>
        <w:spacing w:before="120" w:beforeLines="50" w:line="360" w:lineRule="auto"/>
        <w:ind w:firstLine="411" w:firstLineChars="196"/>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1.资格证明文件：</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（1）投标人资格承诺函；</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（2）法人或者其他组织投标的提供营业执照等证明文件，自然人投标的提供身份证明；</w:t>
      </w:r>
    </w:p>
    <w:p>
      <w:pPr>
        <w:snapToGrid w:val="0"/>
        <w:spacing w:before="120" w:beforeLines="50" w:line="360" w:lineRule="auto"/>
        <w:ind w:firstLine="411" w:firstLineChars="196"/>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 商务技术文件：</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（1）投标人营业执照；</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（2）投标人为医疗器械生产企业的：第二类、第三类医疗器械生产企业提供《医疗器械生产许可证》、第一类医疗器械生产企业提供第一类医疗器械生产备案凭证；</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投标人为医疗器械经营企业的：第三类医疗器械经营企业提供《医疗器械经营许可证》、第二类医疗器械经营企业提供第二类医疗器械经营备案凭证；</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且投标人经备案或许可的经营范围必须包含本次投标的所有医疗器械；</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（3）提供食品药品监督管理部门核发的完整有效的医疗器械注册或备案证明；</w:t>
      </w:r>
    </w:p>
    <w:p>
      <w:pPr>
        <w:snapToGrid w:val="0"/>
        <w:spacing w:line="360" w:lineRule="auto"/>
        <w:ind w:firstLine="411" w:firstLineChars="196"/>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▲（4）货物制造商或其它有销售资格（提供证明材料）的供应商出具的授权书（适用于投标人是进口货物代理商的情形）；</w:t>
      </w:r>
    </w:p>
    <w:p>
      <w:pPr>
        <w:snapToGrid w:val="0"/>
        <w:spacing w:line="360" w:lineRule="auto"/>
        <w:ind w:firstLine="411" w:firstLineChars="196"/>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kern w:val="0"/>
          <w:sz w:val="21"/>
          <w:szCs w:val="21"/>
        </w:rPr>
        <w:t>（5）投标声明函</w:t>
      </w:r>
      <w:r>
        <w:rPr>
          <w:rFonts w:hint="eastAsia" w:asciiTheme="minorEastAsia" w:hAnsiTheme="minorEastAsia" w:eastAsiaTheme="minorEastAsia" w:cstheme="minorEastAsia"/>
          <w:sz w:val="21"/>
          <w:szCs w:val="21"/>
        </w:rPr>
        <w:t>；</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（6）投标产品一览表</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（7）技术响应表；</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（8）合同条款响应承诺</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（9）设备配置清单；</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（10）消耗品或易耗品价格； </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（11）售后服务承诺书</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（12）业绩证明</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（13）投标人建议的安装、调试、验收方法或方案；</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（14）技术服务、技术培训的内容和措施；</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（15）项目实施人员一览表</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（16）维修能力（详见评分标准要求）；</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（17）投标机型的彩页和原厂技术参数；</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18</w:t>
      </w:r>
      <w:r>
        <w:rPr>
          <w:rFonts w:hint="eastAsia" w:asciiTheme="minorEastAsia" w:hAnsiTheme="minorEastAsia" w:eastAsiaTheme="minorEastAsia" w:cstheme="minorEastAsia"/>
          <w:sz w:val="21"/>
          <w:szCs w:val="21"/>
        </w:rPr>
        <w:t>）节能产品的相关证明材料：投标产品列入财政部、发展改革委发布的节能产品品目清单的，提供国家市场监督管理总局公布的《参与实施政府采购节能产品认证机构名录》内的认证机构出具的、处于有效期之内的节能标志产品认证证书；</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19</w:t>
      </w:r>
      <w:r>
        <w:rPr>
          <w:rFonts w:hint="eastAsia" w:asciiTheme="minorEastAsia" w:hAnsiTheme="minorEastAsia" w:eastAsiaTheme="minorEastAsia" w:cstheme="minorEastAsia"/>
          <w:sz w:val="21"/>
          <w:szCs w:val="21"/>
        </w:rPr>
        <w:t>）环境标志产品的相关证明材料：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）评分方法中的评审证明文件等；</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）投标人认为需要提供的其他文件。</w:t>
      </w:r>
    </w:p>
    <w:p>
      <w:pPr>
        <w:snapToGrid w:val="0"/>
        <w:spacing w:line="360" w:lineRule="auto"/>
        <w:ind w:firstLine="413" w:firstLineChars="196"/>
        <w:jc w:val="left"/>
        <w:rPr>
          <w:rFonts w:hint="eastAsia" w:asciiTheme="minorEastAsia" w:hAnsiTheme="minorEastAsia" w:eastAsiaTheme="minorEastAsia" w:cstheme="minorEastAsia"/>
          <w:b/>
          <w:sz w:val="21"/>
          <w:szCs w:val="21"/>
        </w:rPr>
      </w:pPr>
    </w:p>
    <w:p>
      <w:pPr>
        <w:snapToGrid w:val="0"/>
        <w:spacing w:line="360" w:lineRule="auto"/>
        <w:ind w:firstLine="411" w:firstLineChars="196"/>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3.报价文件：</w:t>
      </w:r>
    </w:p>
    <w:p>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（1）开标一览表；</w:t>
      </w:r>
    </w:p>
    <w:p>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（2）投标报价明细表；</w:t>
      </w:r>
    </w:p>
    <w:p>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（3）投标人针对报价需要说明的其他文件和说明（如有）；</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（4）中小企业的相关证明材料（如有</w:t>
      </w:r>
      <w:r>
        <w:rPr>
          <w:rFonts w:hint="eastAsia" w:asciiTheme="minorEastAsia" w:hAnsiTheme="minorEastAsia" w:eastAsiaTheme="minorEastAsia" w:cstheme="minorEastAsia"/>
          <w:kern w:val="0"/>
          <w:sz w:val="21"/>
          <w:szCs w:val="21"/>
        </w:rPr>
        <w:t>）；</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（5）残疾人福利性单位声明函(如有）；</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（6）由省级以上监狱管理局、戒毒管理局（含新疆生产建设兵团）出具的属于监狱企业的证明文件（如有）。</w:t>
      </w: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商务、技术参数偏离表</w:t>
      </w:r>
    </w:p>
    <w:tbl>
      <w:tblPr>
        <w:tblStyle w:val="11"/>
        <w:tblpPr w:leftFromText="180" w:rightFromText="180" w:vertAnchor="text" w:horzAnchor="page" w:tblpX="1772" w:tblpY="452"/>
        <w:tblOverlap w:val="never"/>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70" w:type="dxa"/>
          <w:bottom w:w="0" w:type="dxa"/>
          <w:right w:w="70" w:type="dxa"/>
        </w:tblCellMar>
      </w:tblPr>
      <w:tblGrid>
        <w:gridCol w:w="1293"/>
        <w:gridCol w:w="6673"/>
        <w:gridCol w:w="12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blHeader/>
        </w:trPr>
        <w:tc>
          <w:tcPr>
            <w:tcW w:w="702" w:type="pct"/>
            <w:shd w:val="clear" w:color="auto" w:fill="CCCCCC"/>
            <w:noWrap w:val="0"/>
            <w:vAlign w:val="center"/>
          </w:tcPr>
          <w:p>
            <w:pPr>
              <w:pStyle w:val="25"/>
              <w:jc w:val="center"/>
              <w:rPr>
                <w:rStyle w:val="24"/>
                <w:rFonts w:hint="eastAsia" w:ascii="宋体" w:hAnsi="宋体" w:eastAsia="宋体" w:cs="宋体"/>
                <w:b w:val="0"/>
                <w:bCs w:val="0"/>
                <w:sz w:val="21"/>
                <w:szCs w:val="21"/>
              </w:rPr>
            </w:pPr>
            <w:r>
              <w:rPr>
                <w:rStyle w:val="24"/>
                <w:rFonts w:hint="eastAsia" w:ascii="宋体" w:hAnsi="宋体" w:eastAsia="宋体" w:cs="宋体"/>
                <w:b w:val="0"/>
                <w:bCs w:val="0"/>
                <w:sz w:val="21"/>
                <w:szCs w:val="21"/>
              </w:rPr>
              <w:t>序号</w:t>
            </w:r>
          </w:p>
        </w:tc>
        <w:tc>
          <w:tcPr>
            <w:tcW w:w="3621" w:type="pct"/>
            <w:shd w:val="clear" w:color="auto" w:fill="CCCCCC"/>
            <w:noWrap w:val="0"/>
            <w:vAlign w:val="center"/>
          </w:tcPr>
          <w:p>
            <w:pPr>
              <w:pStyle w:val="25"/>
              <w:jc w:val="center"/>
              <w:rPr>
                <w:rStyle w:val="24"/>
                <w:rFonts w:hint="eastAsia" w:ascii="宋体" w:hAnsi="宋体" w:eastAsia="宋体" w:cs="宋体"/>
                <w:b w:val="0"/>
                <w:bCs w:val="0"/>
                <w:sz w:val="21"/>
                <w:szCs w:val="21"/>
              </w:rPr>
            </w:pPr>
            <w:r>
              <w:rPr>
                <w:rStyle w:val="24"/>
                <w:rFonts w:hint="eastAsia" w:ascii="宋体" w:hAnsi="宋体" w:eastAsia="宋体" w:cs="宋体"/>
                <w:b w:val="0"/>
                <w:bCs w:val="0"/>
                <w:sz w:val="21"/>
                <w:szCs w:val="21"/>
              </w:rPr>
              <w:t>招标要求</w:t>
            </w:r>
          </w:p>
        </w:tc>
        <w:tc>
          <w:tcPr>
            <w:tcW w:w="676" w:type="pct"/>
            <w:shd w:val="clear" w:color="auto" w:fill="CCCCCC"/>
            <w:noWrap w:val="0"/>
            <w:vAlign w:val="center"/>
          </w:tcPr>
          <w:p>
            <w:pPr>
              <w:pStyle w:val="25"/>
              <w:jc w:val="center"/>
              <w:rPr>
                <w:rStyle w:val="24"/>
                <w:rFonts w:hint="eastAsia" w:ascii="宋体" w:hAnsi="宋体" w:eastAsia="宋体" w:cs="宋体"/>
                <w:b w:val="0"/>
                <w:bCs w:val="0"/>
                <w:sz w:val="21"/>
                <w:szCs w:val="21"/>
              </w:rPr>
            </w:pPr>
            <w:r>
              <w:rPr>
                <w:rStyle w:val="24"/>
                <w:rFonts w:hint="eastAsia" w:ascii="宋体" w:hAnsi="宋体" w:eastAsia="宋体" w:cs="宋体"/>
                <w:b w:val="0"/>
                <w:bCs w:val="0"/>
                <w:sz w:val="21"/>
                <w:szCs w:val="21"/>
              </w:rPr>
              <w:t>投标响应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widowControl/>
              <w:spacing w:line="360" w:lineRule="auto"/>
              <w:jc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kern w:val="2"/>
                <w:sz w:val="21"/>
                <w:szCs w:val="21"/>
                <w:highlight w:val="none"/>
                <w:lang w:val="en-US" w:eastAsia="zh-CN"/>
              </w:rPr>
              <w:t>一</w:t>
            </w:r>
          </w:p>
        </w:tc>
        <w:tc>
          <w:tcPr>
            <w:tcW w:w="3621" w:type="pct"/>
            <w:noWrap w:val="0"/>
            <w:vAlign w:val="center"/>
          </w:tcPr>
          <w:p>
            <w:pPr>
              <w:widowControl/>
              <w:spacing w:line="360" w:lineRule="auto"/>
              <w:rPr>
                <w:rFonts w:hint="eastAsia" w:ascii="宋体" w:hAnsi="宋体" w:eastAsia="宋体" w:cs="宋体"/>
                <w:b w:val="0"/>
                <w:bCs w:val="0"/>
                <w:color w:val="000000"/>
                <w:sz w:val="21"/>
                <w:szCs w:val="21"/>
              </w:rPr>
            </w:pPr>
            <w:r>
              <w:rPr>
                <w:rFonts w:hint="eastAsia" w:ascii="宋体" w:hAnsi="宋体" w:eastAsia="宋体" w:cs="宋体"/>
                <w:b w:val="0"/>
                <w:bCs w:val="0"/>
                <w:kern w:val="2"/>
                <w:sz w:val="21"/>
                <w:szCs w:val="21"/>
                <w:highlight w:val="none"/>
              </w:rPr>
              <w:t>主要技术规格及系统概述：</w:t>
            </w:r>
          </w:p>
        </w:tc>
        <w:tc>
          <w:tcPr>
            <w:tcW w:w="676" w:type="pct"/>
            <w:noWrap w:val="0"/>
            <w:vAlign w:val="center"/>
          </w:tcPr>
          <w:p>
            <w:pPr>
              <w:widowControl/>
              <w:spacing w:line="360" w:lineRule="auto"/>
              <w:jc w:val="center"/>
              <w:rPr>
                <w:rStyle w:val="24"/>
                <w:rFonts w:hint="eastAsia" w:ascii="宋体" w:hAnsi="宋体" w:eastAsia="宋体" w:cs="宋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w:t>
            </w:r>
          </w:p>
        </w:tc>
        <w:tc>
          <w:tcPr>
            <w:tcW w:w="3621" w:type="pct"/>
            <w:noWrap w:val="0"/>
            <w:vAlign w:val="top"/>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真空泵</w:t>
            </w:r>
          </w:p>
        </w:tc>
        <w:tc>
          <w:tcPr>
            <w:tcW w:w="676" w:type="pct"/>
            <w:noWrap w:val="0"/>
            <w:vAlign w:val="center"/>
          </w:tcPr>
          <w:p>
            <w:pPr>
              <w:widowControl/>
              <w:spacing w:line="360" w:lineRule="auto"/>
              <w:jc w:val="center"/>
              <w:rPr>
                <w:rStyle w:val="24"/>
                <w:rFonts w:hint="eastAsia" w:ascii="宋体" w:hAnsi="宋体" w:eastAsia="宋体" w:cs="宋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jc w:val="center"/>
              <w:rPr>
                <w:rFonts w:hint="eastAsia" w:ascii="宋体" w:hAnsi="宋体" w:eastAsia="宋体" w:cs="宋体"/>
                <w:b w:val="0"/>
                <w:bCs w:val="0"/>
                <w:color w:val="000000"/>
                <w:sz w:val="21"/>
                <w:szCs w:val="21"/>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1</w:t>
            </w:r>
          </w:p>
        </w:tc>
        <w:tc>
          <w:tcPr>
            <w:tcW w:w="3621" w:type="pct"/>
            <w:noWrap w:val="0"/>
            <w:vAlign w:val="top"/>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int="eastAsia" w:ascii="宋体" w:hAnsi="宋体" w:eastAsia="宋体" w:cs="宋体"/>
                <w:b w:val="0"/>
                <w:bCs w:val="0"/>
                <w:color w:val="000000"/>
                <w:sz w:val="21"/>
                <w:szCs w:val="21"/>
              </w:rPr>
            </w:pPr>
            <w:r>
              <w:rPr>
                <w:rFonts w:hint="eastAsia" w:ascii="宋体" w:hAnsi="宋体" w:eastAsia="宋体" w:cs="宋体"/>
                <w:b w:val="0"/>
                <w:bCs w:val="0"/>
                <w:kern w:val="0"/>
                <w:sz w:val="21"/>
                <w:szCs w:val="21"/>
              </w:rPr>
              <w:t>设计紧凑，坚固。带有一体式携带手柄</w:t>
            </w:r>
          </w:p>
        </w:tc>
        <w:tc>
          <w:tcPr>
            <w:tcW w:w="676" w:type="pct"/>
            <w:noWrap w:val="0"/>
            <w:vAlign w:val="center"/>
          </w:tcPr>
          <w:p>
            <w:pPr>
              <w:widowControl/>
              <w:spacing w:line="360" w:lineRule="auto"/>
              <w:jc w:val="center"/>
              <w:rPr>
                <w:rStyle w:val="24"/>
                <w:rFonts w:hint="eastAsia" w:ascii="宋体" w:hAnsi="宋体" w:eastAsia="宋体" w:cs="宋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w:t>
            </w:r>
          </w:p>
        </w:tc>
        <w:tc>
          <w:tcPr>
            <w:tcW w:w="3621" w:type="pct"/>
            <w:noWrap w:val="0"/>
            <w:vAlign w:val="top"/>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int="eastAsia" w:ascii="宋体" w:hAnsi="宋体" w:eastAsia="宋体" w:cs="宋体"/>
                <w:b w:val="0"/>
                <w:bCs w:val="0"/>
                <w:color w:val="000000"/>
                <w:sz w:val="21"/>
                <w:szCs w:val="21"/>
              </w:rPr>
            </w:pPr>
            <w:r>
              <w:rPr>
                <w:rFonts w:hint="eastAsia" w:ascii="宋体" w:hAnsi="宋体" w:eastAsia="宋体" w:cs="宋体"/>
                <w:b w:val="0"/>
                <w:bCs w:val="0"/>
                <w:kern w:val="0"/>
                <w:sz w:val="21"/>
                <w:szCs w:val="21"/>
              </w:rPr>
              <w:t>内置拆卸工具，可以方便的打开泵体，清洁隔膜。实现自助式轻松维护</w:t>
            </w:r>
          </w:p>
        </w:tc>
        <w:tc>
          <w:tcPr>
            <w:tcW w:w="676" w:type="pct"/>
            <w:noWrap w:val="0"/>
            <w:vAlign w:val="center"/>
          </w:tcPr>
          <w:p>
            <w:pPr>
              <w:widowControl/>
              <w:spacing w:line="360" w:lineRule="auto"/>
              <w:jc w:val="center"/>
              <w:rPr>
                <w:rStyle w:val="24"/>
                <w:rFonts w:hint="eastAsia" w:ascii="宋体" w:hAnsi="宋体" w:eastAsia="宋体" w:cs="宋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1.3</w:t>
            </w:r>
          </w:p>
        </w:tc>
        <w:tc>
          <w:tcPr>
            <w:tcW w:w="3621" w:type="pct"/>
            <w:noWrap w:val="0"/>
            <w:vAlign w:val="top"/>
          </w:tcPr>
          <w:p>
            <w:pPr>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leftChars="0" w:firstLine="0" w:firstLineChars="0"/>
              <w:rPr>
                <w:rFonts w:hint="eastAsia" w:ascii="宋体" w:hAnsi="宋体" w:eastAsia="宋体" w:cs="宋体"/>
                <w:b w:val="0"/>
                <w:bCs w:val="0"/>
                <w:color w:val="000000"/>
                <w:sz w:val="21"/>
                <w:szCs w:val="21"/>
              </w:rPr>
            </w:pPr>
            <w:r>
              <w:rPr>
                <w:rFonts w:hint="eastAsia" w:ascii="宋体" w:hAnsi="宋体" w:eastAsia="宋体" w:cs="宋体"/>
                <w:b w:val="0"/>
                <w:bCs w:val="0"/>
                <w:kern w:val="0"/>
                <w:sz w:val="21"/>
                <w:szCs w:val="21"/>
              </w:rPr>
              <w:t>具有ECO2模式，在没有真空控制器或真空模块的条件下，真空泵连续工作一小时后会将泵速度降低至70%,从而降低能源消耗，减少噪音，大大延长使用寿命。</w:t>
            </w:r>
          </w:p>
        </w:tc>
        <w:tc>
          <w:tcPr>
            <w:tcW w:w="676" w:type="pct"/>
            <w:noWrap w:val="0"/>
            <w:vAlign w:val="center"/>
          </w:tcPr>
          <w:p>
            <w:pPr>
              <w:widowControl/>
              <w:spacing w:line="360" w:lineRule="auto"/>
              <w:jc w:val="center"/>
              <w:rPr>
                <w:rStyle w:val="24"/>
                <w:rFonts w:hint="eastAsia" w:ascii="宋体" w:hAnsi="宋体" w:eastAsia="宋体" w:cs="宋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val="en-US" w:eastAsia="zh-CN"/>
              </w:rPr>
              <w:t>4</w:t>
            </w:r>
          </w:p>
        </w:tc>
        <w:tc>
          <w:tcPr>
            <w:tcW w:w="3621" w:type="pct"/>
            <w:noWrap w:val="0"/>
            <w:vAlign w:val="top"/>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firstLine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0"/>
                <w:sz w:val="21"/>
                <w:szCs w:val="21"/>
              </w:rPr>
              <w:t>安全保护功能：只有在机壳关闭时，泵才能工作。具有一个带复位的电气保护装置和一个内置的计时装置。</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1.5</w:t>
            </w:r>
          </w:p>
        </w:tc>
        <w:tc>
          <w:tcPr>
            <w:tcW w:w="3621" w:type="pct"/>
            <w:noWrap w:val="0"/>
            <w:vAlign w:val="top"/>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firstLine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0"/>
                <w:sz w:val="21"/>
                <w:szCs w:val="21"/>
              </w:rPr>
              <w:t>在达到设定的真空度时，整个真空泵可以完全静止，将真空度维持在精确的一点。极大的降低能耗，避免爆沸、延长使用寿命。</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1.6</w:t>
            </w:r>
          </w:p>
        </w:tc>
        <w:tc>
          <w:tcPr>
            <w:tcW w:w="3621" w:type="pct"/>
            <w:noWrap w:val="0"/>
            <w:vAlign w:val="top"/>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firstLine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0"/>
                <w:sz w:val="21"/>
                <w:szCs w:val="21"/>
              </w:rPr>
              <w:t>先进的消音技术及全封闭的外壳，使得泵运行安静平稳，无震动。</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1.7</w:t>
            </w:r>
          </w:p>
        </w:tc>
        <w:tc>
          <w:tcPr>
            <w:tcW w:w="3621" w:type="pct"/>
            <w:noWrap w:val="0"/>
            <w:vAlign w:val="top"/>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firstLine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0"/>
                <w:sz w:val="21"/>
                <w:szCs w:val="21"/>
              </w:rPr>
              <w:t>变频和启停技术，实现泵的寿命和精确蒸馏效率的最大化。</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1.8</w:t>
            </w:r>
          </w:p>
        </w:tc>
        <w:tc>
          <w:tcPr>
            <w:tcW w:w="3621" w:type="pct"/>
            <w:noWrap w:val="0"/>
            <w:vAlign w:val="top"/>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firstLine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0"/>
                <w:sz w:val="21"/>
                <w:szCs w:val="21"/>
              </w:rPr>
              <w:t>抽速：1.5m³/h，最低真空度＜10mbar(±2mbar)</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1.9</w:t>
            </w:r>
          </w:p>
        </w:tc>
        <w:tc>
          <w:tcPr>
            <w:tcW w:w="3621" w:type="pct"/>
            <w:noWrap w:val="0"/>
            <w:vAlign w:val="top"/>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firstLine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0"/>
                <w:sz w:val="21"/>
                <w:szCs w:val="21"/>
              </w:rPr>
              <w:t>电机速度：最大1280rpm/min</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1.10</w:t>
            </w:r>
          </w:p>
        </w:tc>
        <w:tc>
          <w:tcPr>
            <w:tcW w:w="3621" w:type="pct"/>
            <w:noWrap w:val="0"/>
            <w:vAlign w:val="top"/>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firstLine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0"/>
                <w:sz w:val="21"/>
                <w:szCs w:val="21"/>
              </w:rPr>
              <w:t>级数（泵头数）：2（2）</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1.11</w:t>
            </w:r>
          </w:p>
        </w:tc>
        <w:tc>
          <w:tcPr>
            <w:tcW w:w="3621" w:type="pct"/>
            <w:noWrap w:val="0"/>
            <w:vAlign w:val="top"/>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firstLine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0"/>
                <w:sz w:val="21"/>
                <w:szCs w:val="21"/>
              </w:rPr>
              <w:t>防护等级：IP21</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1.12</w:t>
            </w:r>
          </w:p>
        </w:tc>
        <w:tc>
          <w:tcPr>
            <w:tcW w:w="3621" w:type="pct"/>
            <w:noWrap w:val="0"/>
            <w:vAlign w:val="top"/>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firstLine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0"/>
                <w:sz w:val="21"/>
                <w:szCs w:val="21"/>
              </w:rPr>
              <w:t>噪音等级：40-52dB(A)</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1.13</w:t>
            </w:r>
          </w:p>
        </w:tc>
        <w:tc>
          <w:tcPr>
            <w:tcW w:w="3621" w:type="pct"/>
            <w:noWrap w:val="0"/>
            <w:vAlign w:val="top"/>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firstLine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0"/>
                <w:sz w:val="21"/>
                <w:szCs w:val="21"/>
              </w:rPr>
              <w:t>与介质接触材料：PTFE,FFKM,PPS,FEP</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1.14</w:t>
            </w:r>
          </w:p>
        </w:tc>
        <w:tc>
          <w:tcPr>
            <w:tcW w:w="3621" w:type="pct"/>
            <w:noWrap w:val="0"/>
            <w:vAlign w:val="top"/>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firstLine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0"/>
                <w:sz w:val="21"/>
                <w:szCs w:val="21"/>
              </w:rPr>
              <w:t>真空连接：GL-14</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p>
        </w:tc>
        <w:tc>
          <w:tcPr>
            <w:tcW w:w="3621" w:type="pct"/>
            <w:noWrap w:val="0"/>
            <w:vAlign w:val="top"/>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rPr>
              <w:t>真空控制器</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2.1</w:t>
            </w:r>
          </w:p>
        </w:tc>
        <w:tc>
          <w:tcPr>
            <w:tcW w:w="3621" w:type="pct"/>
            <w:noWrap w:val="0"/>
            <w:vAlign w:val="top"/>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0"/>
                <w:sz w:val="21"/>
                <w:szCs w:val="21"/>
              </w:rPr>
              <w:t>大屏幕液晶数字显示和图形，极其简单耐用的按键操作</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2.2</w:t>
            </w:r>
          </w:p>
        </w:tc>
        <w:tc>
          <w:tcPr>
            <w:tcW w:w="3621" w:type="pct"/>
            <w:noWrap w:val="0"/>
            <w:vAlign w:val="top"/>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0"/>
                <w:sz w:val="21"/>
                <w:szCs w:val="21"/>
              </w:rPr>
              <w:t>有九种语言可选择，操作界面简洁，方便。</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2.3</w:t>
            </w:r>
          </w:p>
        </w:tc>
        <w:tc>
          <w:tcPr>
            <w:tcW w:w="3621" w:type="pct"/>
            <w:noWrap w:val="0"/>
            <w:vAlign w:val="top"/>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0"/>
                <w:sz w:val="21"/>
                <w:szCs w:val="21"/>
              </w:rPr>
              <w:t>定时功能：到达预定时间自动停止，实时切换功能：可以随时从定时功能切换到手动功能，优化蒸馏。</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0"/>
                <w:sz w:val="21"/>
                <w:szCs w:val="21"/>
              </w:rPr>
              <w:t>★</w:t>
            </w:r>
            <w:r>
              <w:rPr>
                <w:rFonts w:hint="eastAsia" w:ascii="宋体" w:hAnsi="宋体" w:eastAsia="宋体" w:cs="宋体"/>
                <w:b w:val="0"/>
                <w:bCs w:val="0"/>
                <w:kern w:val="0"/>
                <w:sz w:val="21"/>
                <w:szCs w:val="21"/>
                <w:lang w:val="en-US" w:eastAsia="zh-CN"/>
              </w:rPr>
              <w:t>2.4</w:t>
            </w:r>
          </w:p>
        </w:tc>
        <w:tc>
          <w:tcPr>
            <w:tcW w:w="3621" w:type="pct"/>
            <w:noWrap w:val="0"/>
            <w:vAlign w:val="top"/>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0"/>
                <w:sz w:val="21"/>
                <w:szCs w:val="21"/>
              </w:rPr>
              <w:t>自动控制真空泵的启动、停止及显示设定真空度和实际真空度、实时维持体系真空度</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2.5</w:t>
            </w:r>
          </w:p>
        </w:tc>
        <w:tc>
          <w:tcPr>
            <w:tcW w:w="3621" w:type="pct"/>
            <w:noWrap w:val="0"/>
            <w:vAlign w:val="top"/>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0"/>
                <w:sz w:val="21"/>
                <w:szCs w:val="21"/>
              </w:rPr>
              <w:t>自动控制冷却循环水机的启动、停止及显示冷却机的温度。</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2.6</w:t>
            </w:r>
          </w:p>
        </w:tc>
        <w:tc>
          <w:tcPr>
            <w:tcW w:w="3621" w:type="pct"/>
            <w:noWrap w:val="0"/>
            <w:vAlign w:val="top"/>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0"/>
                <w:sz w:val="21"/>
                <w:szCs w:val="21"/>
              </w:rPr>
              <w:t>放气功能：可以随时得有效的控制爆沸及起泡</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2.7</w:t>
            </w:r>
          </w:p>
        </w:tc>
        <w:tc>
          <w:tcPr>
            <w:tcW w:w="3621" w:type="pct"/>
            <w:noWrap w:val="0"/>
            <w:vAlign w:val="top"/>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0"/>
                <w:sz w:val="21"/>
                <w:szCs w:val="21"/>
              </w:rPr>
              <w:t>集中式设定和控制所有参数功能，实现最高的工作效率。</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2.8</w:t>
            </w:r>
          </w:p>
        </w:tc>
        <w:tc>
          <w:tcPr>
            <w:tcW w:w="3621" w:type="pct"/>
            <w:noWrap w:val="0"/>
            <w:vAlign w:val="top"/>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firstLine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0"/>
                <w:sz w:val="21"/>
                <w:szCs w:val="21"/>
              </w:rPr>
              <w:t>测量范围：1400-0mbar(hpa)</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2.9</w:t>
            </w:r>
          </w:p>
        </w:tc>
        <w:tc>
          <w:tcPr>
            <w:tcW w:w="3621" w:type="pct"/>
            <w:noWrap w:val="0"/>
            <w:vAlign w:val="top"/>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firstLine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0"/>
                <w:sz w:val="21"/>
                <w:szCs w:val="21"/>
              </w:rPr>
              <w:t>控制范围：1100~1mbar(hpa)</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2.10</w:t>
            </w:r>
          </w:p>
        </w:tc>
        <w:tc>
          <w:tcPr>
            <w:tcW w:w="3621" w:type="pct"/>
            <w:noWrap w:val="0"/>
            <w:vAlign w:val="top"/>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firstLine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0"/>
                <w:sz w:val="21"/>
                <w:szCs w:val="21"/>
              </w:rPr>
              <w:t>测量精度:±2mbar</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2.11</w:t>
            </w:r>
          </w:p>
        </w:tc>
        <w:tc>
          <w:tcPr>
            <w:tcW w:w="3621" w:type="pct"/>
            <w:noWrap w:val="0"/>
            <w:vAlign w:val="top"/>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firstLine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0"/>
                <w:sz w:val="21"/>
                <w:szCs w:val="21"/>
              </w:rPr>
              <w:t>温度补偿：0.07mbar/K</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2.12</w:t>
            </w:r>
          </w:p>
        </w:tc>
        <w:tc>
          <w:tcPr>
            <w:tcW w:w="3621" w:type="pct"/>
            <w:noWrap w:val="0"/>
            <w:vAlign w:val="top"/>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firstLine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0"/>
                <w:sz w:val="21"/>
                <w:szCs w:val="21"/>
              </w:rPr>
              <w:t>测量原理：电容原理，绝对压力测量，传感器类型：氧化铝-陶瓷</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2.13</w:t>
            </w:r>
          </w:p>
        </w:tc>
        <w:tc>
          <w:tcPr>
            <w:tcW w:w="3621" w:type="pct"/>
            <w:noWrap w:val="0"/>
            <w:vAlign w:val="top"/>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firstLine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0"/>
                <w:sz w:val="21"/>
                <w:szCs w:val="21"/>
              </w:rPr>
              <w:t>电源：30VDC</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2.14</w:t>
            </w:r>
          </w:p>
        </w:tc>
        <w:tc>
          <w:tcPr>
            <w:tcW w:w="3621" w:type="pct"/>
            <w:noWrap w:val="0"/>
            <w:vAlign w:val="top"/>
          </w:tcPr>
          <w:p>
            <w:pPr>
              <w:ind w:firstLine="0" w:firstLine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0"/>
                <w:sz w:val="21"/>
                <w:szCs w:val="21"/>
              </w:rPr>
              <w:t>防护等级：IP21,认证:CE/CSA</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3</w:t>
            </w:r>
          </w:p>
        </w:tc>
        <w:tc>
          <w:tcPr>
            <w:tcW w:w="3621" w:type="pct"/>
            <w:noWrap w:val="0"/>
            <w:vAlign w:val="top"/>
          </w:tcPr>
          <w:p>
            <w:pPr>
              <w:pStyle w:val="19"/>
              <w:spacing w:line="240" w:lineRule="auto"/>
              <w:ind w:firstLine="0" w:firstLineChars="0"/>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0"/>
                <w:sz w:val="21"/>
                <w:szCs w:val="21"/>
                <w:lang w:eastAsia="zh-CN"/>
              </w:rPr>
              <w:t>低温冷却液循环泵</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3.1</w:t>
            </w:r>
          </w:p>
        </w:tc>
        <w:tc>
          <w:tcPr>
            <w:tcW w:w="3621" w:type="pct"/>
            <w:noWrap w:val="0"/>
            <w:vAlign w:val="top"/>
          </w:tcPr>
          <w:p>
            <w:pPr>
              <w:pStyle w:val="19"/>
              <w:spacing w:line="240" w:lineRule="auto"/>
              <w:ind w:firstLine="0" w:firstLineChars="0"/>
              <w:jc w:val="left"/>
              <w:rPr>
                <w:rFonts w:hint="eastAsia" w:ascii="宋体" w:hAnsi="宋体" w:eastAsia="宋体" w:cs="宋体"/>
                <w:b w:val="0"/>
                <w:bCs w:val="0"/>
                <w:spacing w:val="-1"/>
                <w:sz w:val="21"/>
                <w:szCs w:val="21"/>
              </w:rPr>
            </w:pPr>
            <w:r>
              <w:rPr>
                <w:rFonts w:hint="eastAsia" w:ascii="宋体" w:hAnsi="宋体" w:eastAsia="宋体" w:cs="宋体"/>
                <w:b w:val="0"/>
                <w:bCs w:val="0"/>
                <w:spacing w:val="-3"/>
                <w:sz w:val="21"/>
                <w:szCs w:val="21"/>
              </w:rPr>
              <w:t>制冷系统</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3.1.1</w:t>
            </w:r>
          </w:p>
        </w:tc>
        <w:tc>
          <w:tcPr>
            <w:tcW w:w="3621" w:type="pct"/>
            <w:noWrap w:val="0"/>
            <w:vAlign w:val="top"/>
          </w:tcPr>
          <w:p>
            <w:pPr>
              <w:pStyle w:val="19"/>
              <w:ind w:firstLine="0" w:firstLine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pacing w:val="-1"/>
                <w:sz w:val="21"/>
                <w:szCs w:val="21"/>
              </w:rPr>
              <w:t>压缩机：采用恩布拉科全封闭活塞式压缩机</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3.1.2</w:t>
            </w:r>
          </w:p>
        </w:tc>
        <w:tc>
          <w:tcPr>
            <w:tcW w:w="3621" w:type="pct"/>
            <w:noWrap w:val="0"/>
            <w:vAlign w:val="top"/>
          </w:tcPr>
          <w:p>
            <w:pPr>
              <w:pStyle w:val="19"/>
              <w:ind w:firstLine="0" w:firstLine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pacing w:val="-8"/>
                <w:sz w:val="21"/>
                <w:szCs w:val="21"/>
              </w:rPr>
              <w:t>冷凝器：采用风冷冷凝器，内部采用无氧紫铜螺纹管</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3.1.3</w:t>
            </w:r>
          </w:p>
        </w:tc>
        <w:tc>
          <w:tcPr>
            <w:tcW w:w="3621" w:type="pct"/>
            <w:noWrap w:val="0"/>
            <w:vAlign w:val="top"/>
          </w:tcPr>
          <w:p>
            <w:pPr>
              <w:pStyle w:val="19"/>
              <w:ind w:firstLine="0" w:firstLine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pacing w:val="-3"/>
                <w:sz w:val="21"/>
                <w:szCs w:val="21"/>
              </w:rPr>
              <w:t>节流机构：采用毛细管</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3.1.4</w:t>
            </w:r>
          </w:p>
        </w:tc>
        <w:tc>
          <w:tcPr>
            <w:tcW w:w="3621" w:type="pct"/>
            <w:noWrap w:val="0"/>
            <w:vAlign w:val="top"/>
          </w:tcPr>
          <w:p>
            <w:pPr>
              <w:pStyle w:val="19"/>
              <w:ind w:firstLine="0" w:firstLine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pacing w:val="-3"/>
                <w:sz w:val="21"/>
                <w:szCs w:val="21"/>
              </w:rPr>
              <w:t>蒸发器：采用</w:t>
            </w:r>
            <w:r>
              <w:rPr>
                <w:rFonts w:hint="eastAsia" w:ascii="宋体" w:hAnsi="宋体" w:eastAsia="宋体" w:cs="宋体"/>
                <w:b w:val="0"/>
                <w:bCs w:val="0"/>
                <w:spacing w:val="-50"/>
                <w:sz w:val="21"/>
                <w:szCs w:val="21"/>
              </w:rPr>
              <w:t xml:space="preserve"> </w:t>
            </w:r>
            <w:r>
              <w:rPr>
                <w:rFonts w:hint="eastAsia" w:ascii="宋体" w:hAnsi="宋体" w:eastAsia="宋体" w:cs="宋体"/>
                <w:b w:val="0"/>
                <w:bCs w:val="0"/>
                <w:spacing w:val="-3"/>
                <w:sz w:val="21"/>
                <w:szCs w:val="21"/>
              </w:rPr>
              <w:t>304 不锈钢盘管式蒸发器</w:t>
            </w:r>
            <w:r>
              <w:rPr>
                <w:rFonts w:hint="eastAsia" w:ascii="宋体" w:hAnsi="宋体" w:eastAsia="宋体" w:cs="宋体"/>
                <w:b w:val="0"/>
                <w:bCs w:val="0"/>
                <w:spacing w:val="-3"/>
                <w:sz w:val="21"/>
                <w:szCs w:val="21"/>
                <w:lang w:val="en-US" w:eastAsia="zh-CN"/>
              </w:rPr>
              <w:t>,</w:t>
            </w:r>
            <w:r>
              <w:rPr>
                <w:rFonts w:hint="eastAsia" w:ascii="宋体" w:hAnsi="宋体" w:eastAsia="宋体" w:cs="宋体"/>
                <w:b w:val="0"/>
                <w:bCs w:val="0"/>
                <w:spacing w:val="-4"/>
                <w:sz w:val="21"/>
                <w:szCs w:val="21"/>
              </w:rPr>
              <w:t>蒸发器安装在储液槽</w:t>
            </w:r>
            <w:r>
              <w:rPr>
                <w:rFonts w:hint="eastAsia" w:ascii="宋体" w:hAnsi="宋体" w:eastAsia="宋体" w:cs="宋体"/>
                <w:b w:val="0"/>
                <w:bCs w:val="0"/>
                <w:spacing w:val="-2"/>
                <w:sz w:val="21"/>
                <w:szCs w:val="21"/>
              </w:rPr>
              <w:t>内，载冷剂冻结时不会损坏蒸发器，安全可靠。</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3.2</w:t>
            </w:r>
          </w:p>
        </w:tc>
        <w:tc>
          <w:tcPr>
            <w:tcW w:w="3621" w:type="pct"/>
            <w:noWrap w:val="0"/>
            <w:vAlign w:val="top"/>
          </w:tcPr>
          <w:p>
            <w:pPr>
              <w:pStyle w:val="19"/>
              <w:ind w:firstLine="0" w:firstLine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pacing w:val="-3"/>
                <w:sz w:val="21"/>
                <w:szCs w:val="21"/>
              </w:rPr>
              <w:t>循环系统</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3.2.1</w:t>
            </w:r>
          </w:p>
        </w:tc>
        <w:tc>
          <w:tcPr>
            <w:tcW w:w="3621" w:type="pct"/>
            <w:noWrap w:val="0"/>
            <w:vAlign w:val="top"/>
          </w:tcPr>
          <w:p>
            <w:pPr>
              <w:pStyle w:val="4"/>
              <w:numPr>
                <w:ilvl w:val="0"/>
                <w:numId w:val="0"/>
              </w:numPr>
              <w:tabs>
                <w:tab w:val="left" w:pos="360"/>
              </w:tabs>
              <w:spacing w:before="164" w:line="347" w:lineRule="auto"/>
              <w:ind w:left="0" w:leftChars="0" w:right="-124" w:rightChars="0"/>
              <w:jc w:val="lef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rPr>
              <w:t>采用耐低温不锈钢屏蔽泵输送载冷剂，储液槽及循环管路采用304 不锈</w:t>
            </w:r>
            <w:r>
              <w:rPr>
                <w:rFonts w:hint="eastAsia" w:ascii="宋体" w:hAnsi="宋体" w:eastAsia="宋体" w:cs="宋体"/>
                <w:b w:val="0"/>
                <w:bCs w:val="0"/>
                <w:spacing w:val="-1"/>
                <w:sz w:val="21"/>
                <w:szCs w:val="21"/>
              </w:rPr>
              <w:t>钢，</w:t>
            </w:r>
            <w:r>
              <w:rPr>
                <w:rFonts w:hint="eastAsia" w:ascii="宋体" w:hAnsi="宋体" w:eastAsia="宋体" w:cs="宋体"/>
                <w:b w:val="0"/>
                <w:bCs w:val="0"/>
                <w:spacing w:val="-3"/>
                <w:sz w:val="21"/>
                <w:szCs w:val="21"/>
              </w:rPr>
              <w:t>储液槽上有最大加液量安全标示。</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3.3</w:t>
            </w:r>
          </w:p>
        </w:tc>
        <w:tc>
          <w:tcPr>
            <w:tcW w:w="3621" w:type="pct"/>
            <w:noWrap w:val="0"/>
            <w:vAlign w:val="top"/>
          </w:tcPr>
          <w:p>
            <w:pPr>
              <w:pStyle w:val="4"/>
              <w:numPr>
                <w:ilvl w:val="0"/>
                <w:numId w:val="0"/>
              </w:numPr>
              <w:tabs>
                <w:tab w:val="left" w:pos="360"/>
              </w:tabs>
              <w:spacing w:before="35" w:line="234" w:lineRule="auto"/>
              <w:ind w:left="0" w:leftChars="0"/>
              <w:jc w:val="left"/>
              <w:outlineLvl w:val="2"/>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pacing w:val="-3"/>
                <w:sz w:val="21"/>
                <w:szCs w:val="21"/>
              </w:rPr>
              <w:t>控制系统</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3.3.1</w:t>
            </w:r>
          </w:p>
        </w:tc>
        <w:tc>
          <w:tcPr>
            <w:tcW w:w="3621" w:type="pct"/>
            <w:noWrap w:val="0"/>
            <w:vAlign w:val="top"/>
          </w:tcPr>
          <w:p>
            <w:pPr>
              <w:pStyle w:val="19"/>
              <w:ind w:firstLine="0" w:firstLine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pacing w:val="3"/>
                <w:sz w:val="21"/>
                <w:szCs w:val="21"/>
              </w:rPr>
              <w:t>采用液晶控制器，全数字化中文显示，温度</w:t>
            </w:r>
            <w:r>
              <w:rPr>
                <w:rFonts w:hint="eastAsia" w:ascii="宋体" w:hAnsi="宋体" w:eastAsia="宋体" w:cs="宋体"/>
                <w:b w:val="0"/>
                <w:bCs w:val="0"/>
                <w:spacing w:val="2"/>
                <w:sz w:val="21"/>
                <w:szCs w:val="21"/>
              </w:rPr>
              <w:t>显示精度</w:t>
            </w:r>
            <w:r>
              <w:rPr>
                <w:rFonts w:hint="eastAsia" w:ascii="宋体" w:hAnsi="宋体" w:eastAsia="宋体" w:cs="宋体"/>
                <w:b w:val="0"/>
                <w:bCs w:val="0"/>
                <w:spacing w:val="-24"/>
                <w:sz w:val="21"/>
                <w:szCs w:val="21"/>
              </w:rPr>
              <w:t xml:space="preserve"> </w:t>
            </w:r>
            <w:r>
              <w:rPr>
                <w:rFonts w:hint="eastAsia" w:ascii="宋体" w:hAnsi="宋体" w:eastAsia="宋体" w:cs="宋体"/>
                <w:b w:val="0"/>
                <w:bCs w:val="0"/>
                <w:spacing w:val="2"/>
                <w:sz w:val="21"/>
                <w:szCs w:val="21"/>
              </w:rPr>
              <w:t>0.1℃,操作方便、安</w:t>
            </w:r>
            <w:r>
              <w:rPr>
                <w:rFonts w:hint="eastAsia" w:ascii="宋体" w:hAnsi="宋体" w:eastAsia="宋体" w:cs="宋体"/>
                <w:b w:val="0"/>
                <w:bCs w:val="0"/>
                <w:spacing w:val="-8"/>
                <w:sz w:val="21"/>
                <w:szCs w:val="21"/>
              </w:rPr>
              <w:t>全、可靠，</w:t>
            </w:r>
            <w:r>
              <w:rPr>
                <w:rFonts w:hint="eastAsia" w:ascii="宋体" w:hAnsi="宋体" w:eastAsia="宋体" w:cs="宋体"/>
                <w:b w:val="0"/>
                <w:bCs w:val="0"/>
                <w:spacing w:val="-60"/>
                <w:sz w:val="21"/>
                <w:szCs w:val="21"/>
              </w:rPr>
              <w:t xml:space="preserve"> </w:t>
            </w:r>
            <w:r>
              <w:rPr>
                <w:rFonts w:hint="eastAsia" w:ascii="宋体" w:hAnsi="宋体" w:eastAsia="宋体" w:cs="宋体"/>
                <w:b w:val="0"/>
                <w:bCs w:val="0"/>
                <w:spacing w:val="-8"/>
                <w:sz w:val="21"/>
                <w:szCs w:val="21"/>
              </w:rPr>
              <w:t>控制器符合</w:t>
            </w:r>
            <w:r>
              <w:rPr>
                <w:rFonts w:hint="eastAsia" w:ascii="宋体" w:hAnsi="宋体" w:eastAsia="宋体" w:cs="宋体"/>
                <w:b w:val="0"/>
                <w:bCs w:val="0"/>
                <w:spacing w:val="-51"/>
                <w:sz w:val="21"/>
                <w:szCs w:val="21"/>
              </w:rPr>
              <w:t xml:space="preserve"> </w:t>
            </w:r>
            <w:r>
              <w:rPr>
                <w:rFonts w:hint="eastAsia" w:ascii="宋体" w:hAnsi="宋体" w:eastAsia="宋体" w:cs="宋体"/>
                <w:b w:val="0"/>
                <w:bCs w:val="0"/>
                <w:spacing w:val="-8"/>
                <w:sz w:val="21"/>
                <w:szCs w:val="21"/>
              </w:rPr>
              <w:t>CE安全认证要求。通讯采用</w:t>
            </w:r>
            <w:r>
              <w:rPr>
                <w:rFonts w:hint="eastAsia" w:ascii="宋体" w:hAnsi="宋体" w:eastAsia="宋体" w:cs="宋体"/>
                <w:b w:val="0"/>
                <w:bCs w:val="0"/>
                <w:spacing w:val="-55"/>
                <w:sz w:val="21"/>
                <w:szCs w:val="21"/>
              </w:rPr>
              <w:t xml:space="preserve"> </w:t>
            </w:r>
            <w:r>
              <w:rPr>
                <w:rFonts w:hint="eastAsia" w:ascii="宋体" w:hAnsi="宋体" w:eastAsia="宋体" w:cs="宋体"/>
                <w:b w:val="0"/>
                <w:bCs w:val="0"/>
                <w:spacing w:val="-8"/>
                <w:sz w:val="21"/>
                <w:szCs w:val="21"/>
              </w:rPr>
              <w:t>RS485 接口，遵循</w:t>
            </w:r>
            <w:r>
              <w:rPr>
                <w:rFonts w:hint="eastAsia" w:ascii="宋体" w:hAnsi="宋体" w:eastAsia="宋体" w:cs="宋体"/>
                <w:b w:val="0"/>
                <w:bCs w:val="0"/>
                <w:spacing w:val="-56"/>
                <w:sz w:val="21"/>
                <w:szCs w:val="21"/>
              </w:rPr>
              <w:t xml:space="preserve"> </w:t>
            </w:r>
            <w:r>
              <w:rPr>
                <w:rFonts w:hint="eastAsia" w:ascii="宋体" w:hAnsi="宋体" w:eastAsia="宋体" w:cs="宋体"/>
                <w:b w:val="0"/>
                <w:bCs w:val="0"/>
                <w:spacing w:val="-8"/>
                <w:sz w:val="21"/>
                <w:szCs w:val="21"/>
              </w:rPr>
              <w:t>MODBUS</w:t>
            </w:r>
            <w:r>
              <w:rPr>
                <w:rFonts w:hint="eastAsia" w:ascii="宋体" w:hAnsi="宋体" w:eastAsia="宋体" w:cs="宋体"/>
                <w:b w:val="0"/>
                <w:bCs w:val="0"/>
                <w:sz w:val="21"/>
                <w:szCs w:val="21"/>
              </w:rPr>
              <w:t xml:space="preserve"> </w:t>
            </w:r>
            <w:r>
              <w:rPr>
                <w:rFonts w:hint="eastAsia" w:ascii="宋体" w:hAnsi="宋体" w:eastAsia="宋体" w:cs="宋体"/>
                <w:b w:val="0"/>
                <w:bCs w:val="0"/>
                <w:spacing w:val="-8"/>
                <w:sz w:val="21"/>
                <w:szCs w:val="21"/>
              </w:rPr>
              <w:t>RTU协议</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3.4</w:t>
            </w:r>
          </w:p>
        </w:tc>
        <w:tc>
          <w:tcPr>
            <w:tcW w:w="3621" w:type="pct"/>
            <w:noWrap w:val="0"/>
            <w:vAlign w:val="top"/>
          </w:tcPr>
          <w:p>
            <w:pPr>
              <w:pStyle w:val="19"/>
              <w:ind w:firstLine="0" w:firstLineChars="0"/>
              <w:rPr>
                <w:rFonts w:hint="eastAsia" w:ascii="宋体" w:hAnsi="宋体" w:eastAsia="宋体" w:cs="宋体"/>
                <w:b w:val="0"/>
                <w:bCs w:val="0"/>
                <w:spacing w:val="-8"/>
                <w:sz w:val="21"/>
                <w:szCs w:val="21"/>
                <w:lang w:val="en-US" w:eastAsia="zh-CN"/>
              </w:rPr>
            </w:pPr>
            <w:r>
              <w:rPr>
                <w:rFonts w:hint="eastAsia" w:ascii="宋体" w:hAnsi="宋体" w:eastAsia="宋体" w:cs="宋体"/>
                <w:b w:val="0"/>
                <w:bCs w:val="0"/>
                <w:spacing w:val="-2"/>
                <w:sz w:val="21"/>
                <w:szCs w:val="21"/>
              </w:rPr>
              <w:t>空载最低温度 (℃)</w:t>
            </w:r>
            <w:r>
              <w:rPr>
                <w:rFonts w:hint="eastAsia" w:ascii="宋体" w:hAnsi="宋体" w:eastAsia="宋体" w:cs="宋体"/>
                <w:b w:val="0"/>
                <w:bCs w:val="0"/>
                <w:spacing w:val="-2"/>
                <w:sz w:val="21"/>
                <w:szCs w:val="21"/>
                <w:lang w:val="en-US" w:eastAsia="zh-CN"/>
              </w:rPr>
              <w:t>:</w:t>
            </w:r>
            <w:r>
              <w:rPr>
                <w:rFonts w:hint="eastAsia" w:ascii="宋体" w:hAnsi="宋体" w:eastAsia="宋体" w:cs="宋体"/>
                <w:b w:val="0"/>
                <w:bCs w:val="0"/>
                <w:spacing w:val="-4"/>
                <w:sz w:val="21"/>
                <w:szCs w:val="21"/>
              </w:rPr>
              <w:t>-20</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3.5</w:t>
            </w:r>
          </w:p>
        </w:tc>
        <w:tc>
          <w:tcPr>
            <w:tcW w:w="3621" w:type="pct"/>
            <w:noWrap w:val="0"/>
            <w:vAlign w:val="top"/>
          </w:tcPr>
          <w:p>
            <w:pPr>
              <w:pStyle w:val="19"/>
              <w:ind w:firstLine="0" w:firstLineChars="0"/>
              <w:rPr>
                <w:rFonts w:hint="eastAsia" w:ascii="宋体" w:hAnsi="宋体" w:eastAsia="宋体" w:cs="宋体"/>
                <w:b w:val="0"/>
                <w:bCs w:val="0"/>
                <w:spacing w:val="-8"/>
                <w:sz w:val="21"/>
                <w:szCs w:val="21"/>
                <w:lang w:val="en-US" w:eastAsia="zh-CN"/>
              </w:rPr>
            </w:pPr>
            <w:r>
              <w:rPr>
                <w:rFonts w:hint="eastAsia" w:ascii="宋体" w:hAnsi="宋体" w:eastAsia="宋体" w:cs="宋体"/>
                <w:b w:val="0"/>
                <w:bCs w:val="0"/>
                <w:spacing w:val="-2"/>
                <w:sz w:val="21"/>
                <w:szCs w:val="21"/>
              </w:rPr>
              <w:t>使用温度范围 (℃)</w:t>
            </w:r>
            <w:r>
              <w:rPr>
                <w:rFonts w:hint="eastAsia" w:ascii="宋体" w:hAnsi="宋体" w:eastAsia="宋体" w:cs="宋体"/>
                <w:b w:val="0"/>
                <w:bCs w:val="0"/>
                <w:spacing w:val="-2"/>
                <w:sz w:val="21"/>
                <w:szCs w:val="21"/>
                <w:lang w:val="en-US" w:eastAsia="zh-CN"/>
              </w:rPr>
              <w:t>:</w:t>
            </w:r>
            <w:r>
              <w:rPr>
                <w:rFonts w:hint="eastAsia" w:ascii="宋体" w:hAnsi="宋体" w:eastAsia="宋体" w:cs="宋体"/>
                <w:b w:val="0"/>
                <w:bCs w:val="0"/>
                <w:spacing w:val="-2"/>
                <w:sz w:val="21"/>
                <w:szCs w:val="21"/>
              </w:rPr>
              <w:t>-20～25且不高于室温-5℃</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3.6</w:t>
            </w:r>
          </w:p>
        </w:tc>
        <w:tc>
          <w:tcPr>
            <w:tcW w:w="3621" w:type="pct"/>
            <w:noWrap w:val="0"/>
            <w:vAlign w:val="top"/>
          </w:tcPr>
          <w:p>
            <w:pPr>
              <w:pStyle w:val="19"/>
              <w:ind w:firstLine="0" w:firstLineChars="0"/>
              <w:rPr>
                <w:rFonts w:hint="eastAsia" w:ascii="宋体" w:hAnsi="宋体" w:eastAsia="宋体" w:cs="宋体"/>
                <w:b w:val="0"/>
                <w:bCs w:val="0"/>
                <w:spacing w:val="-8"/>
                <w:sz w:val="21"/>
                <w:szCs w:val="21"/>
                <w:lang w:val="en-US" w:eastAsia="zh-CN"/>
              </w:rPr>
            </w:pPr>
            <w:r>
              <w:rPr>
                <w:rFonts w:hint="eastAsia" w:ascii="宋体" w:hAnsi="宋体" w:eastAsia="宋体" w:cs="宋体"/>
                <w:b w:val="0"/>
                <w:bCs w:val="0"/>
                <w:spacing w:val="-1"/>
                <w:sz w:val="21"/>
                <w:szCs w:val="21"/>
              </w:rPr>
              <w:t>储液槽容积（L）</w:t>
            </w:r>
            <w:r>
              <w:rPr>
                <w:rFonts w:hint="eastAsia" w:ascii="宋体" w:hAnsi="宋体" w:eastAsia="宋体" w:cs="宋体"/>
                <w:b w:val="0"/>
                <w:bCs w:val="0"/>
                <w:spacing w:val="-1"/>
                <w:sz w:val="21"/>
                <w:szCs w:val="21"/>
                <w:lang w:val="en-US" w:eastAsia="zh-CN"/>
              </w:rPr>
              <w:t>:</w:t>
            </w:r>
            <w:r>
              <w:rPr>
                <w:rFonts w:hint="eastAsia" w:ascii="宋体" w:hAnsi="宋体" w:eastAsia="宋体" w:cs="宋体"/>
                <w:b w:val="0"/>
                <w:bCs w:val="0"/>
                <w:sz w:val="21"/>
                <w:szCs w:val="21"/>
              </w:rPr>
              <w:t>5</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3.7</w:t>
            </w:r>
          </w:p>
        </w:tc>
        <w:tc>
          <w:tcPr>
            <w:tcW w:w="3621" w:type="pct"/>
            <w:noWrap w:val="0"/>
            <w:vAlign w:val="top"/>
          </w:tcPr>
          <w:p>
            <w:pPr>
              <w:pStyle w:val="19"/>
              <w:ind w:firstLine="0" w:firstLineChars="0"/>
              <w:rPr>
                <w:rFonts w:hint="eastAsia" w:ascii="宋体" w:hAnsi="宋体" w:eastAsia="宋体" w:cs="宋体"/>
                <w:b w:val="0"/>
                <w:bCs w:val="0"/>
                <w:spacing w:val="-8"/>
                <w:sz w:val="21"/>
                <w:szCs w:val="21"/>
                <w:lang w:val="en-US" w:eastAsia="zh-CN"/>
              </w:rPr>
            </w:pPr>
            <w:r>
              <w:rPr>
                <w:rFonts w:hint="eastAsia" w:ascii="宋体" w:hAnsi="宋体" w:eastAsia="宋体" w:cs="宋体"/>
                <w:b w:val="0"/>
                <w:bCs w:val="0"/>
                <w:spacing w:val="-2"/>
                <w:sz w:val="21"/>
                <w:szCs w:val="21"/>
              </w:rPr>
              <w:t>控制器</w:t>
            </w:r>
            <w:r>
              <w:rPr>
                <w:rFonts w:hint="eastAsia" w:ascii="宋体" w:hAnsi="宋体" w:eastAsia="宋体" w:cs="宋体"/>
                <w:b w:val="0"/>
                <w:bCs w:val="0"/>
                <w:spacing w:val="-2"/>
                <w:sz w:val="21"/>
                <w:szCs w:val="21"/>
                <w:lang w:val="en-US" w:eastAsia="zh-CN"/>
              </w:rPr>
              <w:t>:</w:t>
            </w:r>
            <w:r>
              <w:rPr>
                <w:rFonts w:hint="eastAsia" w:ascii="宋体" w:hAnsi="宋体" w:eastAsia="宋体" w:cs="宋体"/>
                <w:b w:val="0"/>
                <w:bCs w:val="0"/>
                <w:spacing w:val="-2"/>
                <w:sz w:val="21"/>
                <w:szCs w:val="21"/>
              </w:rPr>
              <w:t>液晶显示屏</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3.8</w:t>
            </w:r>
          </w:p>
        </w:tc>
        <w:tc>
          <w:tcPr>
            <w:tcW w:w="3621" w:type="pct"/>
            <w:noWrap w:val="0"/>
            <w:vAlign w:val="top"/>
          </w:tcPr>
          <w:p>
            <w:pPr>
              <w:pStyle w:val="19"/>
              <w:ind w:firstLine="0" w:firstLineChars="0"/>
              <w:rPr>
                <w:rFonts w:hint="eastAsia" w:ascii="宋体" w:hAnsi="宋体" w:eastAsia="宋体" w:cs="宋体"/>
                <w:b w:val="0"/>
                <w:bCs w:val="0"/>
                <w:spacing w:val="-2"/>
                <w:sz w:val="21"/>
                <w:szCs w:val="21"/>
                <w:lang w:val="en-US" w:eastAsia="zh-CN"/>
              </w:rPr>
            </w:pPr>
            <w:r>
              <w:rPr>
                <w:rFonts w:hint="eastAsia" w:ascii="宋体" w:hAnsi="宋体" w:eastAsia="宋体" w:cs="宋体"/>
                <w:b w:val="0"/>
                <w:bCs w:val="0"/>
                <w:spacing w:val="-2"/>
                <w:sz w:val="21"/>
                <w:szCs w:val="21"/>
              </w:rPr>
              <w:t>温度稳定性 (℃)</w:t>
            </w:r>
            <w:r>
              <w:rPr>
                <w:rFonts w:hint="eastAsia" w:ascii="宋体" w:hAnsi="宋体" w:eastAsia="宋体" w:cs="宋体"/>
                <w:b w:val="0"/>
                <w:bCs w:val="0"/>
                <w:spacing w:val="-2"/>
                <w:sz w:val="21"/>
                <w:szCs w:val="21"/>
                <w:lang w:val="en-US" w:eastAsia="zh-CN"/>
              </w:rPr>
              <w:t>:</w:t>
            </w:r>
            <w:r>
              <w:rPr>
                <w:rFonts w:hint="eastAsia" w:ascii="宋体" w:hAnsi="宋体" w:eastAsia="宋体" w:cs="宋体"/>
                <w:b w:val="0"/>
                <w:bCs w:val="0"/>
                <w:spacing w:val="-1"/>
                <w:sz w:val="21"/>
                <w:szCs w:val="21"/>
              </w:rPr>
              <w:t>±2</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3.9</w:t>
            </w:r>
          </w:p>
        </w:tc>
        <w:tc>
          <w:tcPr>
            <w:tcW w:w="3621" w:type="pct"/>
            <w:noWrap w:val="0"/>
            <w:vAlign w:val="top"/>
          </w:tcPr>
          <w:p>
            <w:pPr>
              <w:pStyle w:val="19"/>
              <w:ind w:firstLine="0" w:firstLineChars="0"/>
              <w:rPr>
                <w:rFonts w:hint="eastAsia" w:ascii="宋体" w:hAnsi="宋体" w:eastAsia="宋体" w:cs="宋体"/>
                <w:b w:val="0"/>
                <w:bCs w:val="0"/>
                <w:spacing w:val="-2"/>
                <w:sz w:val="21"/>
                <w:szCs w:val="21"/>
                <w:lang w:val="en-US" w:eastAsia="zh-CN"/>
              </w:rPr>
            </w:pPr>
            <w:r>
              <w:rPr>
                <w:rFonts w:hint="eastAsia" w:ascii="宋体" w:hAnsi="宋体" w:eastAsia="宋体" w:cs="宋体"/>
                <w:b w:val="0"/>
                <w:bCs w:val="0"/>
                <w:spacing w:val="-2"/>
                <w:sz w:val="21"/>
                <w:szCs w:val="21"/>
              </w:rPr>
              <w:t>传感器分度号</w:t>
            </w:r>
            <w:r>
              <w:rPr>
                <w:rFonts w:hint="eastAsia" w:ascii="宋体" w:hAnsi="宋体" w:eastAsia="宋体" w:cs="宋体"/>
                <w:b w:val="0"/>
                <w:bCs w:val="0"/>
                <w:spacing w:val="-2"/>
                <w:sz w:val="21"/>
                <w:szCs w:val="21"/>
                <w:lang w:val="en-US" w:eastAsia="zh-CN"/>
              </w:rPr>
              <w:t>:</w:t>
            </w:r>
            <w:r>
              <w:rPr>
                <w:rFonts w:hint="eastAsia" w:ascii="宋体" w:hAnsi="宋体" w:eastAsia="宋体" w:cs="宋体"/>
                <w:b w:val="0"/>
                <w:bCs w:val="0"/>
                <w:spacing w:val="-1"/>
                <w:sz w:val="21"/>
                <w:szCs w:val="21"/>
              </w:rPr>
              <w:t>Pt100</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3.10</w:t>
            </w:r>
          </w:p>
        </w:tc>
        <w:tc>
          <w:tcPr>
            <w:tcW w:w="3621" w:type="pct"/>
            <w:noWrap w:val="0"/>
            <w:vAlign w:val="top"/>
          </w:tcPr>
          <w:p>
            <w:pPr>
              <w:pStyle w:val="19"/>
              <w:ind w:firstLine="0" w:firstLineChars="0"/>
              <w:rPr>
                <w:rFonts w:hint="eastAsia" w:ascii="宋体" w:hAnsi="宋体" w:eastAsia="宋体" w:cs="宋体"/>
                <w:b w:val="0"/>
                <w:bCs w:val="0"/>
                <w:spacing w:val="-2"/>
                <w:sz w:val="21"/>
                <w:szCs w:val="21"/>
              </w:rPr>
            </w:pPr>
            <w:r>
              <w:rPr>
                <w:rFonts w:hint="eastAsia" w:ascii="宋体" w:hAnsi="宋体" w:eastAsia="宋体" w:cs="宋体"/>
                <w:b w:val="0"/>
                <w:bCs w:val="0"/>
                <w:spacing w:val="-3"/>
                <w:sz w:val="21"/>
                <w:szCs w:val="21"/>
              </w:rPr>
              <w:t>安全保护</w:t>
            </w:r>
            <w:r>
              <w:rPr>
                <w:rFonts w:hint="eastAsia" w:ascii="宋体" w:hAnsi="宋体" w:eastAsia="宋体" w:cs="宋体"/>
                <w:b w:val="0"/>
                <w:bCs w:val="0"/>
                <w:spacing w:val="-3"/>
                <w:sz w:val="21"/>
                <w:szCs w:val="21"/>
                <w:lang w:val="en-US" w:eastAsia="zh-CN"/>
              </w:rPr>
              <w:t>:</w:t>
            </w:r>
            <w:r>
              <w:rPr>
                <w:rFonts w:hint="eastAsia" w:ascii="宋体" w:hAnsi="宋体" w:eastAsia="宋体" w:cs="宋体"/>
                <w:b w:val="0"/>
                <w:bCs w:val="0"/>
                <w:spacing w:val="-1"/>
                <w:sz w:val="21"/>
                <w:szCs w:val="21"/>
              </w:rPr>
              <w:t>延时、过电流、过热、压力、接地保护</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3.11</w:t>
            </w:r>
          </w:p>
        </w:tc>
        <w:tc>
          <w:tcPr>
            <w:tcW w:w="3621" w:type="pct"/>
            <w:noWrap w:val="0"/>
            <w:vAlign w:val="top"/>
          </w:tcPr>
          <w:p>
            <w:pPr>
              <w:pStyle w:val="19"/>
              <w:ind w:firstLine="0" w:firstLineChars="0"/>
              <w:rPr>
                <w:rFonts w:hint="eastAsia" w:ascii="宋体" w:hAnsi="宋体" w:eastAsia="宋体" w:cs="宋体"/>
                <w:b w:val="0"/>
                <w:bCs w:val="0"/>
                <w:spacing w:val="-2"/>
                <w:sz w:val="21"/>
                <w:szCs w:val="21"/>
                <w:lang w:val="en-US" w:eastAsia="zh-CN"/>
              </w:rPr>
            </w:pPr>
            <w:r>
              <w:rPr>
                <w:rFonts w:hint="eastAsia" w:ascii="宋体" w:hAnsi="宋体" w:eastAsia="宋体" w:cs="宋体"/>
                <w:b w:val="0"/>
                <w:bCs w:val="0"/>
                <w:spacing w:val="-2"/>
                <w:sz w:val="21"/>
                <w:szCs w:val="21"/>
              </w:rPr>
              <w:t>额定功率 (W)</w:t>
            </w:r>
            <w:r>
              <w:rPr>
                <w:rFonts w:hint="eastAsia" w:ascii="宋体" w:hAnsi="宋体" w:eastAsia="宋体" w:cs="宋体"/>
                <w:b w:val="0"/>
                <w:bCs w:val="0"/>
                <w:spacing w:val="-2"/>
                <w:sz w:val="21"/>
                <w:szCs w:val="21"/>
                <w:lang w:val="en-US" w:eastAsia="zh-CN"/>
              </w:rPr>
              <w:t>:</w:t>
            </w:r>
            <w:r>
              <w:rPr>
                <w:rFonts w:hint="eastAsia" w:ascii="宋体" w:hAnsi="宋体" w:eastAsia="宋体" w:cs="宋体"/>
                <w:b w:val="0"/>
                <w:bCs w:val="0"/>
                <w:spacing w:val="-2"/>
                <w:sz w:val="21"/>
                <w:szCs w:val="21"/>
              </w:rPr>
              <w:t>715</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4.</w:t>
            </w:r>
          </w:p>
        </w:tc>
        <w:tc>
          <w:tcPr>
            <w:tcW w:w="3621" w:type="pct"/>
            <w:noWrap w:val="0"/>
            <w:vAlign w:val="top"/>
          </w:tcPr>
          <w:p>
            <w:pPr>
              <w:pStyle w:val="19"/>
              <w:ind w:firstLine="0" w:firstLineChars="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pacing w:val="-8"/>
                <w:sz w:val="21"/>
                <w:szCs w:val="21"/>
                <w:lang w:eastAsia="zh-CN"/>
              </w:rPr>
              <w:t>移液器</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cantSplit/>
          <w:trHeight w:val="20" w:hRule="atLeast"/>
        </w:trPr>
        <w:tc>
          <w:tcPr>
            <w:tcW w:w="702" w:type="pct"/>
            <w:noWrap w:val="0"/>
            <w:vAlign w:val="center"/>
          </w:tcPr>
          <w:p>
            <w:pPr>
              <w:pStyle w:val="19"/>
              <w:ind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4.1</w:t>
            </w:r>
          </w:p>
        </w:tc>
        <w:tc>
          <w:tcPr>
            <w:tcW w:w="3621" w:type="pct"/>
            <w:noWrap w:val="0"/>
            <w:vAlign w:val="top"/>
          </w:tcPr>
          <w:p>
            <w:pPr>
              <w:pStyle w:val="4"/>
              <w:numPr>
                <w:ilvl w:val="0"/>
                <w:numId w:val="0"/>
              </w:numPr>
              <w:tabs>
                <w:tab w:val="left" w:pos="360"/>
              </w:tabs>
              <w:spacing w:before="165" w:line="351" w:lineRule="auto"/>
              <w:ind w:left="0" w:leftChars="0" w:right="-124" w:rightChars="0"/>
              <w:jc w:val="lef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pacing w:val="-8"/>
                <w:sz w:val="21"/>
                <w:szCs w:val="21"/>
                <w:lang w:eastAsia="zh-CN"/>
              </w:rPr>
              <w:t>自助式移动液量调节装置-avg液量联动</w:t>
            </w:r>
          </w:p>
        </w:tc>
        <w:tc>
          <w:tcPr>
            <w:tcW w:w="676" w:type="pct"/>
            <w:noWrap w:val="0"/>
            <w:vAlign w:val="center"/>
          </w:tcPr>
          <w:p>
            <w:pPr>
              <w:widowControl/>
              <w:spacing w:line="360" w:lineRule="auto"/>
              <w:rPr>
                <w:rFonts w:hint="eastAsia" w:ascii="宋体" w:hAnsi="宋体" w:eastAsia="宋体" w:cs="宋体"/>
                <w:b w:val="0"/>
                <w:bCs w:val="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sz w:val="21"/>
                <w:szCs w:val="21"/>
                <w:highlight w:val="none"/>
              </w:rPr>
              <w:t>二</w:t>
            </w:r>
          </w:p>
        </w:tc>
        <w:tc>
          <w:tcPr>
            <w:tcW w:w="3621" w:type="pct"/>
            <w:noWrap w:val="0"/>
            <w:vAlign w:val="center"/>
          </w:tcPr>
          <w:p>
            <w:pPr>
              <w:pStyle w:val="19"/>
              <w:ind w:firstLine="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sz w:val="21"/>
                <w:szCs w:val="21"/>
                <w:highlight w:val="none"/>
              </w:rPr>
              <w:t>配置</w:t>
            </w:r>
          </w:p>
        </w:tc>
        <w:tc>
          <w:tcPr>
            <w:tcW w:w="676" w:type="pct"/>
            <w:noWrap w:val="0"/>
            <w:vAlign w:val="center"/>
          </w:tcPr>
          <w:p>
            <w:pPr>
              <w:pStyle w:val="19"/>
              <w:ind w:firstLine="0" w:firstLineChars="0"/>
              <w:jc w:val="left"/>
              <w:rPr>
                <w:rStyle w:val="24"/>
                <w:rFonts w:hint="eastAsia" w:ascii="宋体" w:hAnsi="宋体" w:eastAsia="宋体" w:cs="宋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color w:val="FF0000"/>
                <w:sz w:val="21"/>
                <w:szCs w:val="21"/>
                <w:highlight w:val="none"/>
              </w:rPr>
            </w:pPr>
            <w:r>
              <w:rPr>
                <w:rFonts w:hint="eastAsia" w:ascii="宋体" w:hAnsi="宋体" w:eastAsia="宋体" w:cs="宋体"/>
                <w:b w:val="0"/>
                <w:bCs w:val="0"/>
                <w:sz w:val="21"/>
                <w:szCs w:val="21"/>
                <w:highlight w:val="none"/>
              </w:rPr>
              <w:t>1</w:t>
            </w:r>
          </w:p>
        </w:tc>
        <w:tc>
          <w:tcPr>
            <w:tcW w:w="3621" w:type="pct"/>
            <w:noWrap w:val="0"/>
            <w:vAlign w:val="center"/>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firstLineChars="0"/>
              <w:jc w:val="left"/>
              <w:rPr>
                <w:rFonts w:hint="eastAsia" w:ascii="宋体" w:hAnsi="宋体" w:eastAsia="宋体" w:cs="宋体"/>
                <w:b w:val="0"/>
                <w:bCs w:val="0"/>
                <w:color w:val="FF0000"/>
                <w:sz w:val="21"/>
                <w:szCs w:val="21"/>
                <w:highlight w:val="none"/>
              </w:rPr>
            </w:pPr>
            <w:r>
              <w:rPr>
                <w:rFonts w:hint="eastAsia" w:ascii="宋体" w:hAnsi="宋体" w:eastAsia="宋体" w:cs="宋体"/>
                <w:b w:val="0"/>
                <w:bCs w:val="0"/>
                <w:kern w:val="0"/>
                <w:sz w:val="21"/>
                <w:szCs w:val="21"/>
              </w:rPr>
              <w:t>真空隔膜泵主机一台</w:t>
            </w:r>
          </w:p>
        </w:tc>
        <w:tc>
          <w:tcPr>
            <w:tcW w:w="676" w:type="pct"/>
            <w:noWrap w:val="0"/>
            <w:vAlign w:val="center"/>
          </w:tcPr>
          <w:p>
            <w:pPr>
              <w:pStyle w:val="19"/>
              <w:ind w:firstLine="0" w:firstLineChars="0"/>
              <w:jc w:val="left"/>
              <w:rPr>
                <w:rStyle w:val="24"/>
                <w:rFonts w:hint="eastAsia" w:ascii="宋体" w:hAnsi="宋体" w:eastAsia="宋体" w:cs="宋体"/>
                <w:b w:val="0"/>
                <w:bCs w:val="0"/>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color w:val="FF0000"/>
                <w:sz w:val="21"/>
                <w:szCs w:val="21"/>
                <w:highlight w:val="none"/>
              </w:rPr>
            </w:pPr>
            <w:r>
              <w:rPr>
                <w:rFonts w:hint="eastAsia" w:ascii="宋体" w:hAnsi="宋体" w:eastAsia="宋体" w:cs="宋体"/>
                <w:b w:val="0"/>
                <w:bCs w:val="0"/>
                <w:sz w:val="21"/>
                <w:szCs w:val="21"/>
                <w:highlight w:val="none"/>
              </w:rPr>
              <w:t>2</w:t>
            </w:r>
          </w:p>
        </w:tc>
        <w:tc>
          <w:tcPr>
            <w:tcW w:w="3621" w:type="pct"/>
            <w:noWrap w:val="0"/>
            <w:vAlign w:val="center"/>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firstLineChars="0"/>
              <w:jc w:val="left"/>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kern w:val="0"/>
                <w:sz w:val="21"/>
                <w:szCs w:val="21"/>
              </w:rPr>
              <w:t>真空控制器一个</w:t>
            </w:r>
          </w:p>
        </w:tc>
        <w:tc>
          <w:tcPr>
            <w:tcW w:w="676" w:type="pct"/>
            <w:noWrap w:val="0"/>
            <w:vAlign w:val="center"/>
          </w:tcPr>
          <w:p>
            <w:pPr>
              <w:pStyle w:val="19"/>
              <w:ind w:firstLine="0" w:firstLineChars="0"/>
              <w:jc w:val="left"/>
              <w:rPr>
                <w:rStyle w:val="24"/>
                <w:rFonts w:hint="eastAsia" w:ascii="宋体" w:hAnsi="宋体" w:eastAsia="宋体" w:cs="宋体"/>
                <w:b w:val="0"/>
                <w:bCs w:val="0"/>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w:t>
            </w:r>
          </w:p>
        </w:tc>
        <w:tc>
          <w:tcPr>
            <w:tcW w:w="3621" w:type="pct"/>
            <w:noWrap w:val="0"/>
            <w:vAlign w:val="center"/>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firstLineChars="0"/>
              <w:jc w:val="left"/>
              <w:rPr>
                <w:rFonts w:hint="eastAsia" w:ascii="宋体" w:hAnsi="宋体" w:eastAsia="宋体" w:cs="宋体"/>
                <w:b w:val="0"/>
                <w:bCs w:val="0"/>
                <w:color w:val="FF0000"/>
                <w:sz w:val="21"/>
                <w:szCs w:val="21"/>
                <w:highlight w:val="none"/>
              </w:rPr>
            </w:pPr>
            <w:r>
              <w:rPr>
                <w:rFonts w:hint="eastAsia" w:ascii="宋体" w:hAnsi="宋体" w:eastAsia="宋体" w:cs="宋体"/>
                <w:b w:val="0"/>
                <w:bCs w:val="0"/>
                <w:kern w:val="0"/>
                <w:sz w:val="21"/>
                <w:szCs w:val="21"/>
                <w:lang w:eastAsia="zh-CN"/>
              </w:rPr>
              <w:t>低温冷却液循环泵一台</w:t>
            </w:r>
          </w:p>
        </w:tc>
        <w:tc>
          <w:tcPr>
            <w:tcW w:w="676" w:type="pct"/>
            <w:noWrap w:val="0"/>
            <w:vAlign w:val="center"/>
          </w:tcPr>
          <w:p>
            <w:pPr>
              <w:pStyle w:val="19"/>
              <w:ind w:firstLine="0" w:firstLineChars="0"/>
              <w:jc w:val="left"/>
              <w:rPr>
                <w:rStyle w:val="24"/>
                <w:rFonts w:hint="eastAsia" w:ascii="宋体" w:hAnsi="宋体" w:eastAsia="宋体" w:cs="宋体"/>
                <w:b w:val="0"/>
                <w:bCs w:val="0"/>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w:t>
            </w:r>
          </w:p>
        </w:tc>
        <w:tc>
          <w:tcPr>
            <w:tcW w:w="3621" w:type="pct"/>
            <w:noWrap w:val="0"/>
            <w:vAlign w:val="center"/>
          </w:tcPr>
          <w:p>
            <w:pPr>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leftChars="0" w:firstLine="0" w:firstLineChars="0"/>
              <w:jc w:val="left"/>
              <w:rPr>
                <w:rFonts w:hint="eastAsia" w:ascii="宋体" w:hAnsi="宋体" w:eastAsia="宋体" w:cs="宋体"/>
                <w:b w:val="0"/>
                <w:bCs w:val="0"/>
                <w:color w:val="FF0000"/>
                <w:sz w:val="21"/>
                <w:szCs w:val="21"/>
                <w:highlight w:val="none"/>
              </w:rPr>
            </w:pPr>
            <w:r>
              <w:rPr>
                <w:rFonts w:hint="eastAsia" w:ascii="宋体" w:hAnsi="宋体" w:eastAsia="宋体" w:cs="宋体"/>
                <w:b w:val="0"/>
                <w:bCs w:val="0"/>
                <w:kern w:val="0"/>
                <w:sz w:val="21"/>
                <w:szCs w:val="21"/>
                <w:lang w:eastAsia="zh-CN"/>
              </w:rPr>
              <w:t>单道移液器55支</w:t>
            </w:r>
          </w:p>
        </w:tc>
        <w:tc>
          <w:tcPr>
            <w:tcW w:w="676" w:type="pct"/>
            <w:noWrap w:val="0"/>
            <w:vAlign w:val="center"/>
          </w:tcPr>
          <w:p>
            <w:pPr>
              <w:pStyle w:val="19"/>
              <w:ind w:firstLine="0" w:firstLineChars="0"/>
              <w:jc w:val="left"/>
              <w:rPr>
                <w:rStyle w:val="24"/>
                <w:rFonts w:hint="eastAsia" w:ascii="宋体" w:hAnsi="宋体" w:eastAsia="宋体" w:cs="宋体"/>
                <w:b w:val="0"/>
                <w:bCs w:val="0"/>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w:t>
            </w:r>
          </w:p>
        </w:tc>
        <w:tc>
          <w:tcPr>
            <w:tcW w:w="3621" w:type="pct"/>
            <w:noWrap w:val="0"/>
            <w:vAlign w:val="center"/>
          </w:tcPr>
          <w:p>
            <w:pPr>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leftChars="0" w:firstLine="0" w:firstLineChars="0"/>
              <w:jc w:val="left"/>
              <w:rPr>
                <w:rFonts w:hint="eastAsia" w:ascii="宋体" w:hAnsi="宋体" w:eastAsia="宋体" w:cs="宋体"/>
                <w:b w:val="0"/>
                <w:bCs w:val="0"/>
                <w:color w:val="FF0000"/>
                <w:sz w:val="21"/>
                <w:szCs w:val="21"/>
                <w:highlight w:val="none"/>
              </w:rPr>
            </w:pPr>
            <w:r>
              <w:rPr>
                <w:rFonts w:hint="eastAsia" w:ascii="宋体" w:hAnsi="宋体" w:eastAsia="宋体" w:cs="宋体"/>
                <w:b w:val="0"/>
                <w:bCs w:val="0"/>
                <w:kern w:val="0"/>
                <w:sz w:val="21"/>
                <w:szCs w:val="21"/>
                <w:lang w:eastAsia="zh-CN"/>
              </w:rPr>
              <w:t>多道移液器3支</w:t>
            </w:r>
          </w:p>
        </w:tc>
        <w:tc>
          <w:tcPr>
            <w:tcW w:w="676" w:type="pct"/>
            <w:noWrap w:val="0"/>
            <w:vAlign w:val="center"/>
          </w:tcPr>
          <w:p>
            <w:pPr>
              <w:pStyle w:val="19"/>
              <w:ind w:firstLine="0" w:firstLineChars="0"/>
              <w:jc w:val="left"/>
              <w:rPr>
                <w:rStyle w:val="24"/>
                <w:rFonts w:hint="eastAsia" w:ascii="宋体" w:hAnsi="宋体" w:eastAsia="宋体" w:cs="宋体"/>
                <w:b w:val="0"/>
                <w:bCs w:val="0"/>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highlight w:val="none"/>
              </w:rPr>
              <w:t>三</w:t>
            </w:r>
          </w:p>
        </w:tc>
        <w:tc>
          <w:tcPr>
            <w:tcW w:w="3621" w:type="pct"/>
            <w:noWrap w:val="0"/>
            <w:vAlign w:val="center"/>
          </w:tcPr>
          <w:p>
            <w:pPr>
              <w:pStyle w:val="19"/>
              <w:ind w:firstLine="0" w:firstLineChars="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sz w:val="21"/>
                <w:szCs w:val="21"/>
                <w:highlight w:val="none"/>
              </w:rPr>
              <w:t>其他</w:t>
            </w:r>
          </w:p>
        </w:tc>
        <w:tc>
          <w:tcPr>
            <w:tcW w:w="676" w:type="pct"/>
            <w:noWrap w:val="0"/>
            <w:vAlign w:val="center"/>
          </w:tcPr>
          <w:p>
            <w:pPr>
              <w:pStyle w:val="19"/>
              <w:ind w:firstLine="0" w:firstLineChars="0"/>
              <w:jc w:val="left"/>
              <w:rPr>
                <w:rFonts w:hint="eastAsia" w:ascii="宋体" w:hAnsi="宋体" w:eastAsia="宋体" w:cs="宋体"/>
                <w:b w:val="0"/>
                <w:bCs w:val="0"/>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highlight w:val="none"/>
              </w:rPr>
              <w:t>1</w:t>
            </w:r>
          </w:p>
        </w:tc>
        <w:tc>
          <w:tcPr>
            <w:tcW w:w="3621" w:type="pct"/>
            <w:noWrap w:val="0"/>
            <w:vAlign w:val="center"/>
          </w:tcPr>
          <w:p>
            <w:pPr>
              <w:pStyle w:val="19"/>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highlight w:val="none"/>
              </w:rPr>
              <w:t>投标产品验收合格后保修≥</w:t>
            </w:r>
            <w:r>
              <w:rPr>
                <w:rFonts w:hint="eastAsia" w:ascii="宋体" w:hAnsi="宋体" w:eastAsia="宋体" w:cs="宋体"/>
                <w:b w:val="0"/>
                <w:bCs w:val="0"/>
                <w:color w:val="FF0000"/>
                <w:sz w:val="21"/>
                <w:szCs w:val="21"/>
                <w:highlight w:val="none"/>
                <w:lang w:val="en-US" w:eastAsia="zh-CN"/>
              </w:rPr>
              <w:t>1</w:t>
            </w:r>
            <w:r>
              <w:rPr>
                <w:rFonts w:hint="eastAsia" w:ascii="宋体" w:hAnsi="宋体" w:eastAsia="宋体" w:cs="宋体"/>
                <w:b w:val="0"/>
                <w:bCs w:val="0"/>
                <w:color w:val="FF0000"/>
                <w:sz w:val="21"/>
                <w:szCs w:val="21"/>
                <w:highlight w:val="none"/>
              </w:rPr>
              <w:t>年</w:t>
            </w:r>
            <w:r>
              <w:rPr>
                <w:rFonts w:hint="eastAsia" w:ascii="宋体" w:hAnsi="宋体" w:eastAsia="宋体" w:cs="宋体"/>
                <w:b w:val="0"/>
                <w:bCs w:val="0"/>
                <w:sz w:val="21"/>
                <w:szCs w:val="21"/>
                <w:highlight w:val="none"/>
              </w:rPr>
              <w:t>，投标时提供制造商原厂保修证明。整机终生免费提供软件功能升级服务，并及时提供设备新功能和临床应用的资料。零配件在该设备停产后仍需保证10年的供应。</w:t>
            </w:r>
          </w:p>
        </w:tc>
        <w:tc>
          <w:tcPr>
            <w:tcW w:w="676" w:type="pct"/>
            <w:noWrap w:val="0"/>
            <w:vAlign w:val="center"/>
          </w:tcPr>
          <w:p>
            <w:pPr>
              <w:pStyle w:val="19"/>
              <w:ind w:firstLine="0" w:firstLineChars="0"/>
              <w:jc w:val="left"/>
              <w:rPr>
                <w:rFonts w:hint="eastAsia" w:ascii="宋体" w:hAnsi="宋体" w:eastAsia="宋体" w:cs="宋体"/>
                <w:b w:val="0"/>
                <w:bCs w:val="0"/>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highlight w:val="none"/>
              </w:rPr>
              <w:t>2</w:t>
            </w:r>
          </w:p>
        </w:tc>
        <w:tc>
          <w:tcPr>
            <w:tcW w:w="3621" w:type="pct"/>
            <w:noWrap w:val="0"/>
            <w:vAlign w:val="center"/>
          </w:tcPr>
          <w:p>
            <w:pPr>
              <w:pStyle w:val="19"/>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highlight w:val="none"/>
              </w:rPr>
              <w:t>报出保后每套设备的年保修价格（允许非连保），不含在投标总价中，今后医院购买保修，制造商承诺不得高于此价格。</w:t>
            </w:r>
          </w:p>
        </w:tc>
        <w:tc>
          <w:tcPr>
            <w:tcW w:w="676" w:type="pct"/>
            <w:noWrap w:val="0"/>
            <w:vAlign w:val="center"/>
          </w:tcPr>
          <w:p>
            <w:pPr>
              <w:pStyle w:val="19"/>
              <w:ind w:firstLine="0" w:firstLineChars="0"/>
              <w:jc w:val="left"/>
              <w:rPr>
                <w:rFonts w:hint="eastAsia" w:ascii="宋体" w:hAnsi="宋体" w:eastAsia="宋体" w:cs="宋体"/>
                <w:b w:val="0"/>
                <w:bCs w:val="0"/>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highlight w:val="none"/>
              </w:rPr>
              <w:t>3</w:t>
            </w:r>
          </w:p>
        </w:tc>
        <w:tc>
          <w:tcPr>
            <w:tcW w:w="3621" w:type="pct"/>
            <w:noWrap w:val="0"/>
            <w:vAlign w:val="center"/>
          </w:tcPr>
          <w:p>
            <w:pPr>
              <w:pStyle w:val="19"/>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highlight w:val="none"/>
              </w:rPr>
              <w:t>合同签订后45天内到货，货物必须是</w:t>
            </w:r>
            <w:r>
              <w:rPr>
                <w:rFonts w:hint="eastAsia" w:ascii="宋体" w:hAnsi="宋体" w:eastAsia="宋体" w:cs="宋体"/>
                <w:b w:val="0"/>
                <w:bCs w:val="0"/>
                <w:sz w:val="21"/>
                <w:szCs w:val="21"/>
                <w:highlight w:val="none"/>
                <w:lang w:eastAsia="zh-CN"/>
              </w:rPr>
              <w:t>距投标日</w:t>
            </w:r>
            <w:r>
              <w:rPr>
                <w:rFonts w:hint="eastAsia" w:ascii="宋体" w:hAnsi="宋体" w:eastAsia="宋体" w:cs="宋体"/>
                <w:b w:val="0"/>
                <w:bCs w:val="0"/>
                <w:sz w:val="21"/>
                <w:szCs w:val="21"/>
                <w:highlight w:val="none"/>
                <w:lang w:val="en-US" w:eastAsia="zh-CN"/>
              </w:rPr>
              <w:t>10个月内</w:t>
            </w:r>
            <w:r>
              <w:rPr>
                <w:rFonts w:hint="eastAsia" w:ascii="宋体" w:hAnsi="宋体" w:eastAsia="宋体" w:cs="宋体"/>
                <w:b w:val="0"/>
                <w:bCs w:val="0"/>
                <w:sz w:val="21"/>
                <w:szCs w:val="21"/>
                <w:highlight w:val="none"/>
              </w:rPr>
              <w:t>生产。</w:t>
            </w:r>
          </w:p>
        </w:tc>
        <w:tc>
          <w:tcPr>
            <w:tcW w:w="676" w:type="pct"/>
            <w:noWrap w:val="0"/>
            <w:vAlign w:val="center"/>
          </w:tcPr>
          <w:p>
            <w:pPr>
              <w:pStyle w:val="19"/>
              <w:ind w:firstLine="0" w:firstLineChars="0"/>
              <w:jc w:val="left"/>
              <w:rPr>
                <w:rFonts w:hint="eastAsia" w:ascii="宋体" w:hAnsi="宋体" w:eastAsia="宋体" w:cs="宋体"/>
                <w:b w:val="0"/>
                <w:bCs w:val="0"/>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highlight w:val="none"/>
              </w:rPr>
              <w:t>4</w:t>
            </w:r>
          </w:p>
        </w:tc>
        <w:tc>
          <w:tcPr>
            <w:tcW w:w="3621" w:type="pct"/>
            <w:noWrap w:val="0"/>
            <w:vAlign w:val="center"/>
          </w:tcPr>
          <w:p>
            <w:pPr>
              <w:pStyle w:val="19"/>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highlight w:val="none"/>
              </w:rPr>
              <w:t>投标产品使用寿命≥</w:t>
            </w:r>
            <w:r>
              <w:rPr>
                <w:rFonts w:hint="eastAsia" w:ascii="宋体" w:hAnsi="宋体" w:eastAsia="宋体" w:cs="宋体"/>
                <w:b w:val="0"/>
                <w:bCs w:val="0"/>
                <w:color w:val="FF0000"/>
                <w:sz w:val="21"/>
                <w:szCs w:val="21"/>
                <w:highlight w:val="none"/>
                <w:lang w:val="en-US" w:eastAsia="zh-CN"/>
              </w:rPr>
              <w:t>5</w:t>
            </w:r>
            <w:r>
              <w:rPr>
                <w:rFonts w:hint="eastAsia" w:ascii="宋体" w:hAnsi="宋体" w:eastAsia="宋体" w:cs="宋体"/>
                <w:b w:val="0"/>
                <w:bCs w:val="0"/>
                <w:color w:val="FF0000"/>
                <w:sz w:val="21"/>
                <w:szCs w:val="21"/>
                <w:highlight w:val="none"/>
              </w:rPr>
              <w:t>年</w:t>
            </w:r>
            <w:r>
              <w:rPr>
                <w:rFonts w:hint="eastAsia" w:ascii="宋体" w:hAnsi="宋体" w:eastAsia="宋体" w:cs="宋体"/>
                <w:b w:val="0"/>
                <w:bCs w:val="0"/>
                <w:sz w:val="21"/>
                <w:szCs w:val="21"/>
                <w:highlight w:val="none"/>
              </w:rPr>
              <w:t>，投标时须提供证明材料（依据注册证或说明书或产品铭牌照片）</w:t>
            </w:r>
          </w:p>
        </w:tc>
        <w:tc>
          <w:tcPr>
            <w:tcW w:w="676" w:type="pct"/>
            <w:noWrap w:val="0"/>
            <w:vAlign w:val="center"/>
          </w:tcPr>
          <w:p>
            <w:pPr>
              <w:pStyle w:val="19"/>
              <w:ind w:firstLine="0" w:firstLineChars="0"/>
              <w:jc w:val="left"/>
              <w:rPr>
                <w:rFonts w:hint="eastAsia" w:ascii="宋体" w:hAnsi="宋体" w:eastAsia="宋体" w:cs="宋体"/>
                <w:b w:val="0"/>
                <w:bCs w:val="0"/>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highlight w:val="none"/>
              </w:rPr>
              <w:t>5</w:t>
            </w:r>
          </w:p>
        </w:tc>
        <w:tc>
          <w:tcPr>
            <w:tcW w:w="3621" w:type="pct"/>
            <w:noWrap w:val="0"/>
            <w:vAlign w:val="center"/>
          </w:tcPr>
          <w:p>
            <w:pPr>
              <w:pStyle w:val="19"/>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highlight w:val="none"/>
              </w:rPr>
              <w:t>保修期内，除一次性耗材，易耗品外其他维修部件全部免费提供，投标时列明一次性耗材、易耗品清单及价格，未列明的视为免费提供。</w:t>
            </w:r>
          </w:p>
        </w:tc>
        <w:tc>
          <w:tcPr>
            <w:tcW w:w="676" w:type="pct"/>
            <w:noWrap w:val="0"/>
            <w:vAlign w:val="center"/>
          </w:tcPr>
          <w:p>
            <w:pPr>
              <w:pStyle w:val="19"/>
              <w:ind w:firstLine="0" w:firstLineChars="0"/>
              <w:jc w:val="left"/>
              <w:rPr>
                <w:rFonts w:hint="eastAsia" w:ascii="宋体" w:hAnsi="宋体" w:eastAsia="宋体" w:cs="宋体"/>
                <w:b w:val="0"/>
                <w:bCs w:val="0"/>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highlight w:val="none"/>
              </w:rPr>
              <w:t>6</w:t>
            </w:r>
          </w:p>
        </w:tc>
        <w:tc>
          <w:tcPr>
            <w:tcW w:w="3621" w:type="pct"/>
            <w:noWrap w:val="0"/>
            <w:vAlign w:val="center"/>
          </w:tcPr>
          <w:p>
            <w:pPr>
              <w:pStyle w:val="19"/>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highlight w:val="none"/>
              </w:rPr>
              <w:t>设备生命周期内（需满足国家法定要求），因配件无法供应、耗材无法供应、国家法律法规或地方法规、政策原因等等（包括但不限于上述原因的非院方因素）导致设备无法正常使用的，中标商承担设备后续折旧费。设备验收后导致生命周期无法满足国家规定报废最低年限要求的，中标商承担设备不足部分年限折旧费。</w:t>
            </w:r>
          </w:p>
        </w:tc>
        <w:tc>
          <w:tcPr>
            <w:tcW w:w="676" w:type="pct"/>
            <w:noWrap w:val="0"/>
            <w:vAlign w:val="center"/>
          </w:tcPr>
          <w:p>
            <w:pPr>
              <w:pStyle w:val="19"/>
              <w:ind w:firstLine="0" w:firstLineChars="0"/>
              <w:jc w:val="left"/>
              <w:rPr>
                <w:rFonts w:hint="eastAsia" w:ascii="宋体" w:hAnsi="宋体" w:eastAsia="宋体" w:cs="宋体"/>
                <w:b w:val="0"/>
                <w:bCs w:val="0"/>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highlight w:val="none"/>
              </w:rPr>
              <w:t>7</w:t>
            </w:r>
          </w:p>
        </w:tc>
        <w:tc>
          <w:tcPr>
            <w:tcW w:w="3621" w:type="pct"/>
            <w:noWrap w:val="0"/>
            <w:vAlign w:val="center"/>
          </w:tcPr>
          <w:p>
            <w:pPr>
              <w:pStyle w:val="19"/>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highlight w:val="none"/>
              </w:rPr>
              <w:t>投标时标明所有单价1000元以上维修备件的清单和供货价。提供不高于同期温州市其他市级医院相同产品的采购价格的最优惠报价，并承诺8年内售价不得高于此价格。如未列明，则默认为日后日常使用中免费提供。</w:t>
            </w:r>
          </w:p>
        </w:tc>
        <w:tc>
          <w:tcPr>
            <w:tcW w:w="676" w:type="pct"/>
            <w:noWrap w:val="0"/>
            <w:vAlign w:val="center"/>
          </w:tcPr>
          <w:p>
            <w:pPr>
              <w:pStyle w:val="19"/>
              <w:ind w:firstLine="0" w:firstLineChars="0"/>
              <w:jc w:val="left"/>
              <w:rPr>
                <w:rFonts w:hint="eastAsia" w:ascii="宋体" w:hAnsi="宋体" w:eastAsia="宋体" w:cs="宋体"/>
                <w:b w:val="0"/>
                <w:bCs w:val="0"/>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8</w:t>
            </w:r>
          </w:p>
          <w:p>
            <w:pPr>
              <w:pStyle w:val="19"/>
              <w:ind w:firstLine="0" w:firstLineChars="0"/>
              <w:jc w:val="left"/>
              <w:rPr>
                <w:rFonts w:hint="eastAsia" w:ascii="宋体" w:hAnsi="宋体" w:eastAsia="宋体" w:cs="宋体"/>
                <w:b w:val="0"/>
                <w:bCs w:val="0"/>
                <w:kern w:val="2"/>
                <w:sz w:val="21"/>
                <w:szCs w:val="21"/>
                <w:lang w:val="en-US" w:eastAsia="zh-CN" w:bidi="ar-SA"/>
              </w:rPr>
            </w:pPr>
          </w:p>
        </w:tc>
        <w:tc>
          <w:tcPr>
            <w:tcW w:w="3621" w:type="pct"/>
            <w:noWrap w:val="0"/>
            <w:vAlign w:val="center"/>
          </w:tcPr>
          <w:p>
            <w:pPr>
              <w:pStyle w:val="19"/>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highlight w:val="none"/>
              </w:rPr>
              <w:t>质保期内每年每套设备故障率均不得超过14天，每超过一天该设备质保期相应延长10天。</w:t>
            </w:r>
          </w:p>
        </w:tc>
        <w:tc>
          <w:tcPr>
            <w:tcW w:w="676" w:type="pct"/>
            <w:noWrap w:val="0"/>
            <w:vAlign w:val="center"/>
          </w:tcPr>
          <w:p>
            <w:pPr>
              <w:pStyle w:val="19"/>
              <w:ind w:firstLine="0" w:firstLineChars="0"/>
              <w:jc w:val="left"/>
              <w:rPr>
                <w:rFonts w:hint="eastAsia" w:ascii="宋体" w:hAnsi="宋体" w:eastAsia="宋体" w:cs="宋体"/>
                <w:b w:val="0"/>
                <w:bCs w:val="0"/>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highlight w:val="none"/>
              </w:rPr>
              <w:t>9</w:t>
            </w:r>
          </w:p>
        </w:tc>
        <w:tc>
          <w:tcPr>
            <w:tcW w:w="3621" w:type="pct"/>
            <w:noWrap w:val="0"/>
            <w:vAlign w:val="center"/>
          </w:tcPr>
          <w:p>
            <w:pPr>
              <w:pStyle w:val="19"/>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highlight w:val="none"/>
              </w:rPr>
              <w:t>提供原厂DATASHEET</w:t>
            </w:r>
          </w:p>
        </w:tc>
        <w:tc>
          <w:tcPr>
            <w:tcW w:w="676" w:type="pct"/>
            <w:noWrap w:val="0"/>
            <w:vAlign w:val="center"/>
          </w:tcPr>
          <w:p>
            <w:pPr>
              <w:pStyle w:val="19"/>
              <w:ind w:firstLine="0" w:firstLineChars="0"/>
              <w:jc w:val="left"/>
              <w:rPr>
                <w:rFonts w:hint="eastAsia" w:ascii="宋体" w:hAnsi="宋体" w:eastAsia="宋体" w:cs="宋体"/>
                <w:b w:val="0"/>
                <w:bCs w:val="0"/>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highlight w:val="none"/>
              </w:rPr>
              <w:t>10</w:t>
            </w:r>
          </w:p>
        </w:tc>
        <w:tc>
          <w:tcPr>
            <w:tcW w:w="3621" w:type="pct"/>
            <w:noWrap w:val="0"/>
            <w:vAlign w:val="center"/>
          </w:tcPr>
          <w:p>
            <w:pPr>
              <w:pStyle w:val="19"/>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highlight w:val="none"/>
              </w:rPr>
              <w:t>设备安装、调试</w:t>
            </w:r>
          </w:p>
        </w:tc>
        <w:tc>
          <w:tcPr>
            <w:tcW w:w="676" w:type="pct"/>
            <w:noWrap w:val="0"/>
            <w:vAlign w:val="center"/>
          </w:tcPr>
          <w:p>
            <w:pPr>
              <w:pStyle w:val="19"/>
              <w:ind w:firstLine="0" w:firstLineChars="0"/>
              <w:jc w:val="left"/>
              <w:rPr>
                <w:rFonts w:hint="eastAsia" w:ascii="宋体" w:hAnsi="宋体" w:eastAsia="宋体" w:cs="宋体"/>
                <w:b w:val="0"/>
                <w:bCs w:val="0"/>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highlight w:val="none"/>
              </w:rPr>
              <w:t>10.1</w:t>
            </w:r>
          </w:p>
        </w:tc>
        <w:tc>
          <w:tcPr>
            <w:tcW w:w="3621" w:type="pct"/>
            <w:noWrap w:val="0"/>
            <w:vAlign w:val="center"/>
          </w:tcPr>
          <w:p>
            <w:pPr>
              <w:pStyle w:val="19"/>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highlight w:val="none"/>
              </w:rPr>
              <w:t>安装地点：采购单位指定位置。</w:t>
            </w:r>
          </w:p>
        </w:tc>
        <w:tc>
          <w:tcPr>
            <w:tcW w:w="676" w:type="pct"/>
            <w:noWrap w:val="0"/>
            <w:vAlign w:val="center"/>
          </w:tcPr>
          <w:p>
            <w:pPr>
              <w:pStyle w:val="19"/>
              <w:ind w:firstLine="0" w:firstLineChars="0"/>
              <w:jc w:val="left"/>
              <w:rPr>
                <w:rFonts w:hint="eastAsia" w:ascii="宋体" w:hAnsi="宋体" w:eastAsia="宋体" w:cs="宋体"/>
                <w:b w:val="0"/>
                <w:bCs w:val="0"/>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highlight w:val="none"/>
              </w:rPr>
              <w:t>10.2</w:t>
            </w:r>
          </w:p>
        </w:tc>
        <w:tc>
          <w:tcPr>
            <w:tcW w:w="3621" w:type="pct"/>
            <w:noWrap w:val="0"/>
            <w:vAlign w:val="center"/>
          </w:tcPr>
          <w:p>
            <w:pPr>
              <w:pStyle w:val="19"/>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highlight w:val="none"/>
              </w:rPr>
              <w:t>安装完成时间：投标方应在投标文件中明确正常完成安装调试的时间期限，并提供超出期限情况下投标方对因此给买方造成损失的赔偿计划。</w:t>
            </w:r>
          </w:p>
        </w:tc>
        <w:tc>
          <w:tcPr>
            <w:tcW w:w="676" w:type="pct"/>
            <w:noWrap w:val="0"/>
            <w:vAlign w:val="center"/>
          </w:tcPr>
          <w:p>
            <w:pPr>
              <w:pStyle w:val="19"/>
              <w:ind w:firstLine="0" w:firstLineChars="0"/>
              <w:jc w:val="left"/>
              <w:rPr>
                <w:rFonts w:hint="eastAsia" w:ascii="宋体" w:hAnsi="宋体" w:eastAsia="宋体" w:cs="宋体"/>
                <w:b w:val="0"/>
                <w:bCs w:val="0"/>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highlight w:val="none"/>
              </w:rPr>
              <w:t>10.3</w:t>
            </w:r>
          </w:p>
        </w:tc>
        <w:tc>
          <w:tcPr>
            <w:tcW w:w="3621" w:type="pct"/>
            <w:noWrap w:val="0"/>
            <w:vAlign w:val="center"/>
          </w:tcPr>
          <w:p>
            <w:pPr>
              <w:pStyle w:val="19"/>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highlight w:val="none"/>
              </w:rPr>
              <w:t>安装标准：符合中华人民共和国国家有关技术规范要求和技术标准。所有的软件和硬件必须保证同时安装到位。</w:t>
            </w:r>
          </w:p>
        </w:tc>
        <w:tc>
          <w:tcPr>
            <w:tcW w:w="676" w:type="pct"/>
            <w:noWrap w:val="0"/>
            <w:vAlign w:val="center"/>
          </w:tcPr>
          <w:p>
            <w:pPr>
              <w:pStyle w:val="19"/>
              <w:ind w:firstLine="0" w:firstLineChars="0"/>
              <w:jc w:val="left"/>
              <w:rPr>
                <w:rFonts w:hint="eastAsia" w:ascii="宋体" w:hAnsi="宋体" w:eastAsia="宋体" w:cs="宋体"/>
                <w:b w:val="0"/>
                <w:bCs w:val="0"/>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highlight w:val="none"/>
              </w:rPr>
              <w:t>10.4</w:t>
            </w:r>
          </w:p>
        </w:tc>
        <w:tc>
          <w:tcPr>
            <w:tcW w:w="3621" w:type="pct"/>
            <w:noWrap w:val="0"/>
            <w:vAlign w:val="center"/>
          </w:tcPr>
          <w:p>
            <w:pPr>
              <w:pStyle w:val="19"/>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highlight w:val="none"/>
              </w:rPr>
              <w:t>安装费用：安装过程中发生的费用（含检测、耗材等）由卖方负责。投标方应在投标文件中提供其安装调试计划和对安装场地和环境的要求。</w:t>
            </w:r>
          </w:p>
        </w:tc>
        <w:tc>
          <w:tcPr>
            <w:tcW w:w="676" w:type="pct"/>
            <w:noWrap w:val="0"/>
            <w:vAlign w:val="center"/>
          </w:tcPr>
          <w:p>
            <w:pPr>
              <w:pStyle w:val="19"/>
              <w:ind w:firstLine="0" w:firstLineChars="0"/>
              <w:jc w:val="left"/>
              <w:rPr>
                <w:rFonts w:hint="eastAsia" w:ascii="宋体" w:hAnsi="宋体" w:eastAsia="宋体" w:cs="宋体"/>
                <w:b w:val="0"/>
                <w:bCs w:val="0"/>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highlight w:val="none"/>
              </w:rPr>
              <w:t>10.5</w:t>
            </w:r>
          </w:p>
        </w:tc>
        <w:tc>
          <w:tcPr>
            <w:tcW w:w="3621" w:type="pct"/>
            <w:noWrap w:val="0"/>
            <w:vAlign w:val="center"/>
          </w:tcPr>
          <w:p>
            <w:pPr>
              <w:pStyle w:val="19"/>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highlight w:val="none"/>
              </w:rPr>
              <w:t>安装人员：应由中标方有三台以上（含）同类型设备安装经验的原厂工程师负责安装。</w:t>
            </w:r>
          </w:p>
        </w:tc>
        <w:tc>
          <w:tcPr>
            <w:tcW w:w="676" w:type="pct"/>
            <w:noWrap w:val="0"/>
            <w:vAlign w:val="center"/>
          </w:tcPr>
          <w:p>
            <w:pPr>
              <w:pStyle w:val="19"/>
              <w:ind w:firstLine="0" w:firstLineChars="0"/>
              <w:jc w:val="left"/>
              <w:rPr>
                <w:rFonts w:hint="eastAsia" w:ascii="宋体" w:hAnsi="宋体" w:eastAsia="宋体" w:cs="宋体"/>
                <w:b w:val="0"/>
                <w:bCs w:val="0"/>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highlight w:val="none"/>
              </w:rPr>
              <w:t>11</w:t>
            </w:r>
          </w:p>
        </w:tc>
        <w:tc>
          <w:tcPr>
            <w:tcW w:w="3621" w:type="pct"/>
            <w:noWrap w:val="0"/>
            <w:vAlign w:val="center"/>
          </w:tcPr>
          <w:p>
            <w:pPr>
              <w:pStyle w:val="19"/>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highlight w:val="none"/>
              </w:rPr>
              <w:t>培训</w:t>
            </w:r>
          </w:p>
        </w:tc>
        <w:tc>
          <w:tcPr>
            <w:tcW w:w="676" w:type="pct"/>
            <w:noWrap w:val="0"/>
            <w:vAlign w:val="center"/>
          </w:tcPr>
          <w:p>
            <w:pPr>
              <w:pStyle w:val="19"/>
              <w:ind w:firstLine="0" w:firstLineChars="0"/>
              <w:jc w:val="left"/>
              <w:rPr>
                <w:rFonts w:hint="eastAsia" w:ascii="宋体" w:hAnsi="宋体" w:eastAsia="宋体" w:cs="宋体"/>
                <w:b w:val="0"/>
                <w:bCs w:val="0"/>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11.1</w:t>
            </w:r>
          </w:p>
        </w:tc>
        <w:tc>
          <w:tcPr>
            <w:tcW w:w="3621" w:type="pct"/>
            <w:noWrap w:val="0"/>
            <w:vAlign w:val="center"/>
          </w:tcPr>
          <w:p>
            <w:pPr>
              <w:pStyle w:val="19"/>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中标方应对买方的维修人员进行培训并承担所有费用，使其能对设备进行日常的维护保养并能对一般故障及时进行维修。所有的维修图纸、维修手册及维修调试软件的密码及专用的维修工具应全部免费提供。</w:t>
            </w:r>
          </w:p>
        </w:tc>
        <w:tc>
          <w:tcPr>
            <w:tcW w:w="676" w:type="pct"/>
            <w:noWrap w:val="0"/>
            <w:vAlign w:val="center"/>
          </w:tcPr>
          <w:p>
            <w:pPr>
              <w:pStyle w:val="19"/>
              <w:ind w:firstLine="0" w:firstLineChars="0"/>
              <w:jc w:val="left"/>
              <w:rPr>
                <w:rStyle w:val="24"/>
                <w:rFonts w:hint="eastAsia" w:ascii="宋体" w:hAnsi="宋体" w:eastAsia="宋体" w:cs="宋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11.2</w:t>
            </w:r>
          </w:p>
        </w:tc>
        <w:tc>
          <w:tcPr>
            <w:tcW w:w="3621" w:type="pct"/>
            <w:noWrap w:val="0"/>
            <w:vAlign w:val="center"/>
          </w:tcPr>
          <w:p>
            <w:pPr>
              <w:pStyle w:val="19"/>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中标方应对买方的操作人员进行培训并承担所有费用。</w:t>
            </w:r>
          </w:p>
        </w:tc>
        <w:tc>
          <w:tcPr>
            <w:tcW w:w="676" w:type="pct"/>
            <w:noWrap w:val="0"/>
            <w:vAlign w:val="center"/>
          </w:tcPr>
          <w:p>
            <w:pPr>
              <w:pStyle w:val="19"/>
              <w:ind w:firstLine="0" w:firstLineChars="0"/>
              <w:jc w:val="left"/>
              <w:rPr>
                <w:rStyle w:val="24"/>
                <w:rFonts w:hint="eastAsia" w:ascii="宋体" w:hAnsi="宋体" w:eastAsia="宋体" w:cs="宋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11.3</w:t>
            </w:r>
          </w:p>
        </w:tc>
        <w:tc>
          <w:tcPr>
            <w:tcW w:w="3621" w:type="pct"/>
            <w:noWrap w:val="0"/>
            <w:vAlign w:val="center"/>
          </w:tcPr>
          <w:p>
            <w:pPr>
              <w:pStyle w:val="19"/>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培训完成后，中标方须提供详细培训记录，培训记录应有培训内容、参加人员（签字）、培训地点、培训时间以及操作人员考核情况。</w:t>
            </w:r>
          </w:p>
        </w:tc>
        <w:tc>
          <w:tcPr>
            <w:tcW w:w="676" w:type="pct"/>
            <w:noWrap w:val="0"/>
            <w:vAlign w:val="center"/>
          </w:tcPr>
          <w:p>
            <w:pPr>
              <w:pStyle w:val="19"/>
              <w:ind w:firstLine="0" w:firstLineChars="0"/>
              <w:jc w:val="left"/>
              <w:rPr>
                <w:rStyle w:val="24"/>
                <w:rFonts w:hint="eastAsia" w:ascii="宋体" w:hAnsi="宋体" w:eastAsia="宋体" w:cs="宋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12</w:t>
            </w:r>
          </w:p>
        </w:tc>
        <w:tc>
          <w:tcPr>
            <w:tcW w:w="3621" w:type="pct"/>
            <w:noWrap w:val="0"/>
            <w:vAlign w:val="center"/>
          </w:tcPr>
          <w:p>
            <w:pPr>
              <w:pStyle w:val="19"/>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验收</w:t>
            </w:r>
          </w:p>
        </w:tc>
        <w:tc>
          <w:tcPr>
            <w:tcW w:w="676" w:type="pct"/>
            <w:noWrap w:val="0"/>
            <w:vAlign w:val="center"/>
          </w:tcPr>
          <w:p>
            <w:pPr>
              <w:pStyle w:val="19"/>
              <w:ind w:firstLine="0" w:firstLineChars="0"/>
              <w:jc w:val="left"/>
              <w:rPr>
                <w:rStyle w:val="24"/>
                <w:rFonts w:hint="eastAsia" w:ascii="宋体" w:hAnsi="宋体" w:eastAsia="宋体" w:cs="宋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12.1</w:t>
            </w:r>
          </w:p>
        </w:tc>
        <w:tc>
          <w:tcPr>
            <w:tcW w:w="3621" w:type="pct"/>
            <w:noWrap w:val="0"/>
            <w:vAlign w:val="center"/>
          </w:tcPr>
          <w:p>
            <w:pPr>
              <w:pStyle w:val="19"/>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投标方在投标时应提供设备的验收标准、安装技术规范，供买方参考。</w:t>
            </w:r>
          </w:p>
        </w:tc>
        <w:tc>
          <w:tcPr>
            <w:tcW w:w="676" w:type="pct"/>
            <w:noWrap w:val="0"/>
            <w:vAlign w:val="center"/>
          </w:tcPr>
          <w:p>
            <w:pPr>
              <w:pStyle w:val="19"/>
              <w:ind w:firstLine="0" w:firstLineChars="0"/>
              <w:jc w:val="left"/>
              <w:rPr>
                <w:rStyle w:val="24"/>
                <w:rFonts w:hint="eastAsia" w:ascii="宋体" w:hAnsi="宋体" w:eastAsia="宋体" w:cs="宋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12.2</w:t>
            </w:r>
          </w:p>
        </w:tc>
        <w:tc>
          <w:tcPr>
            <w:tcW w:w="3621" w:type="pct"/>
            <w:noWrap w:val="0"/>
            <w:vAlign w:val="center"/>
          </w:tcPr>
          <w:p>
            <w:pPr>
              <w:pStyle w:val="19"/>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验收依据：按投标文件、招标文件及国家标准验收。</w:t>
            </w:r>
          </w:p>
        </w:tc>
        <w:tc>
          <w:tcPr>
            <w:tcW w:w="676" w:type="pct"/>
            <w:noWrap w:val="0"/>
            <w:vAlign w:val="center"/>
          </w:tcPr>
          <w:p>
            <w:pPr>
              <w:pStyle w:val="19"/>
              <w:ind w:firstLine="0" w:firstLineChars="0"/>
              <w:jc w:val="left"/>
              <w:rPr>
                <w:rStyle w:val="24"/>
                <w:rFonts w:hint="eastAsia" w:ascii="宋体" w:hAnsi="宋体" w:eastAsia="宋体" w:cs="宋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12.3</w:t>
            </w:r>
          </w:p>
        </w:tc>
        <w:tc>
          <w:tcPr>
            <w:tcW w:w="3621" w:type="pct"/>
            <w:noWrap w:val="0"/>
            <w:vAlign w:val="center"/>
          </w:tcPr>
          <w:p>
            <w:pPr>
              <w:pStyle w:val="19"/>
              <w:ind w:firstLine="0" w:firstLineChars="0"/>
              <w:jc w:val="lef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验收时，投标人提供下列资料：</w:t>
            </w:r>
          </w:p>
          <w:p>
            <w:pPr>
              <w:pStyle w:val="19"/>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提供三证，完整的中英文技术资料，包括操作手册</w:t>
            </w: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套、维修手册1套及电子版的操作规程等。同时应提供原厂的出厂配置清单、设备出厂检验报告和质量合格证书等，如系进口产品，还应提供报关证明、检验检疫合格证明（如需）。如属计量产品还需提供计量检定报告。</w:t>
            </w:r>
          </w:p>
        </w:tc>
        <w:tc>
          <w:tcPr>
            <w:tcW w:w="676" w:type="pct"/>
            <w:noWrap w:val="0"/>
            <w:vAlign w:val="center"/>
          </w:tcPr>
          <w:p>
            <w:pPr>
              <w:pStyle w:val="19"/>
              <w:ind w:firstLine="0" w:firstLineChars="0"/>
              <w:jc w:val="left"/>
              <w:rPr>
                <w:rStyle w:val="24"/>
                <w:rFonts w:hint="eastAsia" w:ascii="宋体" w:hAnsi="宋体" w:eastAsia="宋体" w:cs="宋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12.4</w:t>
            </w:r>
          </w:p>
        </w:tc>
        <w:tc>
          <w:tcPr>
            <w:tcW w:w="3621" w:type="pct"/>
            <w:noWrap w:val="0"/>
            <w:vAlign w:val="center"/>
          </w:tcPr>
          <w:p>
            <w:pPr>
              <w:pStyle w:val="19"/>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设备到达最终用户后，要求卖方及安装人员会同买方共同参与设备验收。设备安装调试后，卖方负责安装质量，并经验收合格后，买卖双方共同签署设备验收合格证书。</w:t>
            </w:r>
          </w:p>
        </w:tc>
        <w:tc>
          <w:tcPr>
            <w:tcW w:w="676" w:type="pct"/>
            <w:noWrap w:val="0"/>
            <w:vAlign w:val="center"/>
          </w:tcPr>
          <w:p>
            <w:pPr>
              <w:pStyle w:val="19"/>
              <w:ind w:firstLine="0" w:firstLineChars="0"/>
              <w:jc w:val="left"/>
              <w:rPr>
                <w:rStyle w:val="24"/>
                <w:rFonts w:hint="eastAsia" w:ascii="宋体" w:hAnsi="宋体" w:eastAsia="宋体" w:cs="宋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12.5</w:t>
            </w:r>
          </w:p>
        </w:tc>
        <w:tc>
          <w:tcPr>
            <w:tcW w:w="3621" w:type="pct"/>
            <w:noWrap w:val="0"/>
            <w:vAlign w:val="center"/>
          </w:tcPr>
          <w:p>
            <w:pPr>
              <w:pStyle w:val="19"/>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验收过程中发现货物性能或功能达不到要求，卖方必须更换有关部件，使货物最终达到规定的性能指标和功能要求，但必须在发现问题后15个工作日内完成。</w:t>
            </w:r>
          </w:p>
        </w:tc>
        <w:tc>
          <w:tcPr>
            <w:tcW w:w="676" w:type="pct"/>
            <w:noWrap w:val="0"/>
            <w:vAlign w:val="center"/>
          </w:tcPr>
          <w:p>
            <w:pPr>
              <w:pStyle w:val="19"/>
              <w:ind w:firstLine="0" w:firstLineChars="0"/>
              <w:jc w:val="left"/>
              <w:rPr>
                <w:rStyle w:val="24"/>
                <w:rFonts w:hint="eastAsia" w:ascii="宋体" w:hAnsi="宋体" w:eastAsia="宋体" w:cs="宋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12.6</w:t>
            </w:r>
          </w:p>
        </w:tc>
        <w:tc>
          <w:tcPr>
            <w:tcW w:w="3621" w:type="pct"/>
            <w:noWrap w:val="0"/>
            <w:vAlign w:val="center"/>
          </w:tcPr>
          <w:p>
            <w:pPr>
              <w:pStyle w:val="19"/>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所有验收相关费用由产品中标方负担</w:t>
            </w:r>
          </w:p>
        </w:tc>
        <w:tc>
          <w:tcPr>
            <w:tcW w:w="676" w:type="pct"/>
            <w:noWrap w:val="0"/>
            <w:vAlign w:val="center"/>
          </w:tcPr>
          <w:p>
            <w:pPr>
              <w:pStyle w:val="19"/>
              <w:ind w:firstLine="0" w:firstLineChars="0"/>
              <w:jc w:val="left"/>
              <w:rPr>
                <w:rStyle w:val="24"/>
                <w:rFonts w:hint="eastAsia" w:ascii="宋体" w:hAnsi="宋体" w:eastAsia="宋体" w:cs="宋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13</w:t>
            </w:r>
          </w:p>
        </w:tc>
        <w:tc>
          <w:tcPr>
            <w:tcW w:w="3621" w:type="pct"/>
            <w:noWrap w:val="0"/>
            <w:vAlign w:val="center"/>
          </w:tcPr>
          <w:p>
            <w:pPr>
              <w:pStyle w:val="19"/>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付款方式和条件</w:t>
            </w:r>
          </w:p>
        </w:tc>
        <w:tc>
          <w:tcPr>
            <w:tcW w:w="676" w:type="pct"/>
            <w:noWrap w:val="0"/>
            <w:vAlign w:val="center"/>
          </w:tcPr>
          <w:p>
            <w:pPr>
              <w:pStyle w:val="19"/>
              <w:ind w:firstLine="0" w:firstLineChars="0"/>
              <w:jc w:val="left"/>
              <w:rPr>
                <w:rStyle w:val="24"/>
                <w:rFonts w:hint="eastAsia" w:ascii="宋体" w:hAnsi="宋体" w:eastAsia="宋体" w:cs="宋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13.1</w:t>
            </w:r>
          </w:p>
        </w:tc>
        <w:tc>
          <w:tcPr>
            <w:tcW w:w="3621" w:type="pct"/>
            <w:noWrap w:val="0"/>
            <w:vAlign w:val="center"/>
          </w:tcPr>
          <w:p>
            <w:pPr>
              <w:ind w:right="-21" w:rightChars="-10"/>
              <w:rPr>
                <w:rFonts w:hint="eastAsia" w:ascii="宋体" w:hAnsi="宋体" w:eastAsia="宋体" w:cs="宋体"/>
                <w:b w:val="0"/>
                <w:bCs w:val="0"/>
                <w:color w:val="FF0000"/>
                <w:kern w:val="2"/>
                <w:sz w:val="21"/>
                <w:szCs w:val="21"/>
                <w:highlight w:val="none"/>
                <w:lang w:val="zh-CN" w:eastAsia="zh-CN" w:bidi="ar-SA"/>
              </w:rPr>
            </w:pPr>
            <w:r>
              <w:rPr>
                <w:rFonts w:hint="eastAsia" w:ascii="宋体" w:hAnsi="宋体" w:eastAsia="宋体" w:cs="宋体"/>
                <w:b w:val="0"/>
                <w:bCs w:val="0"/>
                <w:color w:val="FF0000"/>
                <w:kern w:val="2"/>
                <w:sz w:val="21"/>
                <w:szCs w:val="21"/>
                <w:highlight w:val="none"/>
                <w:lang w:val="zh-CN" w:eastAsia="zh-CN" w:bidi="ar-SA"/>
              </w:rPr>
              <w:t>付款方式：对经评审小组按招标文件规定认定为中小微企业的，合同签订并通知中标方发货之日起7个工作日内，支付全部货款的40%作为预付款。剩余全部货款的60%在项目全部验收合格并收到中标人发票后的7个工作日内支付给中标人。</w:t>
            </w:r>
          </w:p>
          <w:p>
            <w:pPr>
              <w:pStyle w:val="19"/>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color w:val="FF0000"/>
                <w:kern w:val="2"/>
                <w:sz w:val="21"/>
                <w:szCs w:val="21"/>
                <w:highlight w:val="none"/>
                <w:lang w:val="zh-CN" w:eastAsia="zh-CN" w:bidi="ar-SA"/>
              </w:rPr>
              <w:t>对非中小微企业中标的，项目全部货款在项目全部验收合格并收到中标人发票后的7个工作日内支付给中标人。</w:t>
            </w:r>
          </w:p>
        </w:tc>
        <w:tc>
          <w:tcPr>
            <w:tcW w:w="676" w:type="pct"/>
            <w:noWrap w:val="0"/>
            <w:vAlign w:val="center"/>
          </w:tcPr>
          <w:p>
            <w:pPr>
              <w:pStyle w:val="19"/>
              <w:ind w:firstLine="0" w:firstLineChars="0"/>
              <w:jc w:val="left"/>
              <w:rPr>
                <w:rStyle w:val="24"/>
                <w:rFonts w:hint="eastAsia" w:ascii="宋体" w:hAnsi="宋体" w:eastAsia="宋体" w:cs="宋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13.2</w:t>
            </w:r>
          </w:p>
        </w:tc>
        <w:tc>
          <w:tcPr>
            <w:tcW w:w="3621" w:type="pct"/>
            <w:noWrap w:val="0"/>
            <w:vAlign w:val="center"/>
          </w:tcPr>
          <w:p>
            <w:pPr>
              <w:pStyle w:val="19"/>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投标商按合同开具多张发票的，额度应大于等于投标单台设备价格，且发票号需连续不中断。</w:t>
            </w:r>
          </w:p>
        </w:tc>
        <w:tc>
          <w:tcPr>
            <w:tcW w:w="676" w:type="pct"/>
            <w:noWrap w:val="0"/>
            <w:vAlign w:val="center"/>
          </w:tcPr>
          <w:p>
            <w:pPr>
              <w:pStyle w:val="19"/>
              <w:ind w:firstLine="0" w:firstLineChars="0"/>
              <w:jc w:val="left"/>
              <w:rPr>
                <w:rStyle w:val="24"/>
                <w:rFonts w:hint="eastAsia" w:ascii="宋体" w:hAnsi="宋体" w:eastAsia="宋体" w:cs="宋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14</w:t>
            </w:r>
          </w:p>
        </w:tc>
        <w:tc>
          <w:tcPr>
            <w:tcW w:w="3621" w:type="pct"/>
            <w:noWrap w:val="0"/>
            <w:vAlign w:val="center"/>
          </w:tcPr>
          <w:p>
            <w:pPr>
              <w:pStyle w:val="19"/>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延期交货罚款：延期交货每7天，按合同总价的0.5%支付迟交违约金，不足7天按7天计，依次累计，最高罚款为合同总价的5%。</w:t>
            </w:r>
          </w:p>
        </w:tc>
        <w:tc>
          <w:tcPr>
            <w:tcW w:w="676" w:type="pct"/>
            <w:noWrap w:val="0"/>
            <w:vAlign w:val="center"/>
          </w:tcPr>
          <w:p>
            <w:pPr>
              <w:pStyle w:val="19"/>
              <w:ind w:firstLine="0" w:firstLineChars="0"/>
              <w:jc w:val="left"/>
              <w:rPr>
                <w:rStyle w:val="24"/>
                <w:rFonts w:hint="eastAsia" w:ascii="宋体" w:hAnsi="宋体" w:eastAsia="宋体" w:cs="宋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15</w:t>
            </w:r>
          </w:p>
        </w:tc>
        <w:tc>
          <w:tcPr>
            <w:tcW w:w="3621" w:type="pct"/>
            <w:noWrap w:val="0"/>
            <w:vAlign w:val="center"/>
          </w:tcPr>
          <w:p>
            <w:pPr>
              <w:pStyle w:val="19"/>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保密：招投标及合同中凡涉及买方项目的有关信息，不得透露给第三方。</w:t>
            </w:r>
          </w:p>
        </w:tc>
        <w:tc>
          <w:tcPr>
            <w:tcW w:w="676" w:type="pct"/>
            <w:noWrap w:val="0"/>
            <w:vAlign w:val="center"/>
          </w:tcPr>
          <w:p>
            <w:pPr>
              <w:pStyle w:val="19"/>
              <w:ind w:firstLine="0" w:firstLineChars="0"/>
              <w:jc w:val="left"/>
              <w:rPr>
                <w:rStyle w:val="24"/>
                <w:rFonts w:hint="eastAsia" w:ascii="宋体" w:hAnsi="宋体" w:eastAsia="宋体" w:cs="宋体"/>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2" w:type="pct"/>
            <w:noWrap w:val="0"/>
            <w:vAlign w:val="center"/>
          </w:tcPr>
          <w:p>
            <w:pPr>
              <w:pStyle w:val="19"/>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16</w:t>
            </w:r>
          </w:p>
        </w:tc>
        <w:tc>
          <w:tcPr>
            <w:tcW w:w="3621" w:type="pct"/>
            <w:noWrap w:val="0"/>
            <w:vAlign w:val="center"/>
          </w:tcPr>
          <w:p>
            <w:pPr>
              <w:pStyle w:val="19"/>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货物购销合同签订的同时，双方须签订廉洁购销合同</w:t>
            </w:r>
          </w:p>
        </w:tc>
        <w:tc>
          <w:tcPr>
            <w:tcW w:w="676" w:type="pct"/>
            <w:noWrap w:val="0"/>
            <w:vAlign w:val="center"/>
          </w:tcPr>
          <w:p>
            <w:pPr>
              <w:pStyle w:val="19"/>
              <w:ind w:firstLine="0" w:firstLineChars="0"/>
              <w:jc w:val="left"/>
              <w:rPr>
                <w:rStyle w:val="24"/>
                <w:rFonts w:hint="eastAsia" w:ascii="宋体" w:hAnsi="宋体" w:eastAsia="宋体" w:cs="宋体"/>
                <w:b w:val="0"/>
                <w:bCs w:val="0"/>
                <w:sz w:val="21"/>
                <w:szCs w:val="21"/>
              </w:rPr>
            </w:pPr>
          </w:p>
        </w:tc>
      </w:tr>
    </w:tbl>
    <w:p>
      <w:pPr>
        <w:snapToGrid w:val="0"/>
        <w:spacing w:line="360" w:lineRule="auto"/>
        <w:jc w:val="left"/>
        <w:rPr>
          <w:rFonts w:hint="eastAsia" w:asciiTheme="minorEastAsia" w:hAnsiTheme="minorEastAsia" w:eastAsiaTheme="minorEastAsia" w:cstheme="minorEastAsia"/>
          <w:sz w:val="24"/>
          <w:szCs w:val="24"/>
        </w:rPr>
      </w:pPr>
    </w:p>
    <w:p>
      <w:pPr>
        <w:snapToGrid w:val="0"/>
        <w:spacing w:line="360" w:lineRule="auto"/>
        <w:ind w:firstLine="470" w:firstLineChars="196"/>
        <w:jc w:val="left"/>
        <w:rPr>
          <w:rFonts w:hint="eastAsia" w:asciiTheme="minorEastAsia" w:hAnsiTheme="minorEastAsia" w:eastAsiaTheme="minorEastAsia" w:cstheme="minorEastAsia"/>
          <w:sz w:val="24"/>
          <w:szCs w:val="24"/>
        </w:rPr>
      </w:pPr>
    </w:p>
    <w:p>
      <w:pPr>
        <w:snapToGrid w:val="0"/>
        <w:spacing w:line="360" w:lineRule="auto"/>
        <w:ind w:firstLine="470" w:firstLineChars="196"/>
        <w:jc w:val="left"/>
        <w:rPr>
          <w:rFonts w:hint="eastAsia" w:asciiTheme="minorEastAsia" w:hAnsiTheme="minorEastAsia" w:eastAsiaTheme="minorEastAsia" w:cstheme="minorEastAsia"/>
          <w:sz w:val="24"/>
          <w:szCs w:val="24"/>
        </w:rPr>
      </w:pPr>
    </w:p>
    <w:p>
      <w:pPr>
        <w:snapToGrid w:val="0"/>
        <w:spacing w:line="360" w:lineRule="auto"/>
        <w:ind w:firstLine="470" w:firstLineChars="196"/>
        <w:jc w:val="left"/>
        <w:rPr>
          <w:rFonts w:hint="eastAsia" w:asciiTheme="minorEastAsia" w:hAnsiTheme="minorEastAsia" w:eastAsiaTheme="minorEastAsia" w:cstheme="minorEastAsia"/>
          <w:sz w:val="24"/>
          <w:szCs w:val="24"/>
        </w:rPr>
      </w:pPr>
    </w:p>
    <w:p>
      <w:pPr>
        <w:snapToGrid w:val="0"/>
        <w:spacing w:line="360" w:lineRule="auto"/>
        <w:ind w:firstLine="470" w:firstLineChars="196"/>
        <w:jc w:val="left"/>
        <w:rPr>
          <w:rFonts w:hint="eastAsia" w:asciiTheme="minorEastAsia" w:hAnsiTheme="minorEastAsia" w:eastAsiaTheme="minorEastAsia" w:cstheme="minorEastAsia"/>
          <w:sz w:val="24"/>
          <w:szCs w:val="24"/>
        </w:rPr>
      </w:pPr>
    </w:p>
    <w:p>
      <w:pPr>
        <w:snapToGrid w:val="0"/>
        <w:spacing w:line="360" w:lineRule="auto"/>
        <w:ind w:firstLine="470" w:firstLineChars="196"/>
        <w:jc w:val="left"/>
        <w:rPr>
          <w:rFonts w:hint="eastAsia" w:asciiTheme="minorEastAsia" w:hAnsiTheme="minorEastAsia" w:eastAsiaTheme="minorEastAsia" w:cstheme="minorEastAsia"/>
          <w:sz w:val="24"/>
          <w:szCs w:val="24"/>
        </w:rPr>
      </w:pP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评分细则</w:t>
      </w:r>
    </w:p>
    <w:tbl>
      <w:tblPr>
        <w:tblStyle w:val="11"/>
        <w:tblpPr w:leftFromText="180" w:rightFromText="180" w:vertAnchor="text" w:horzAnchor="page" w:tblpX="1259" w:tblpY="464"/>
        <w:tblOverlap w:val="never"/>
        <w:tblW w:w="936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88"/>
        <w:gridCol w:w="2639"/>
        <w:gridCol w:w="997"/>
        <w:gridCol w:w="49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263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评定项目</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分值</w:t>
            </w:r>
          </w:p>
        </w:tc>
        <w:tc>
          <w:tcPr>
            <w:tcW w:w="4945" w:type="dxa"/>
            <w:noWrap w:val="0"/>
            <w:vAlign w:val="center"/>
          </w:tcPr>
          <w:p>
            <w:pPr>
              <w:ind w:left="105" w:leftChars="50" w:right="10" w:rightChars="5"/>
              <w:jc w:val="center"/>
              <w:rPr>
                <w:rFonts w:hint="eastAsia" w:ascii="宋体" w:hAnsi="宋体" w:eastAsia="宋体" w:cs="宋体"/>
                <w:sz w:val="21"/>
                <w:szCs w:val="21"/>
              </w:rPr>
            </w:pPr>
            <w:r>
              <w:rPr>
                <w:rFonts w:hint="eastAsia" w:ascii="宋体" w:hAnsi="宋体" w:eastAsia="宋体" w:cs="宋体"/>
                <w:sz w:val="21"/>
                <w:szCs w:val="21"/>
              </w:rPr>
              <w:t>评分细则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对应于招标文件设备技术规格及配置的偏离度</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35</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color w:val="auto"/>
                <w:sz w:val="21"/>
                <w:szCs w:val="21"/>
                <w:highlight w:val="none"/>
              </w:rPr>
              <w:t>与招标文件</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rPr>
              <w:t>货物技术规格及配置、商务要求对比，一项指标负偏离扣1分，标注★的指标</w:t>
            </w:r>
            <w:r>
              <w:rPr>
                <w:rFonts w:hint="eastAsia" w:ascii="宋体" w:hAnsi="宋体" w:eastAsia="宋体" w:cs="宋体"/>
                <w:color w:val="auto"/>
                <w:sz w:val="21"/>
                <w:szCs w:val="21"/>
                <w:highlight w:val="none"/>
                <w:lang w:eastAsia="zh-CN"/>
              </w:rPr>
              <w:t>负</w:t>
            </w:r>
            <w:r>
              <w:rPr>
                <w:rFonts w:hint="eastAsia" w:ascii="宋体" w:hAnsi="宋体" w:eastAsia="宋体" w:cs="宋体"/>
                <w:color w:val="auto"/>
                <w:sz w:val="21"/>
                <w:szCs w:val="21"/>
                <w:highlight w:val="none"/>
              </w:rPr>
              <w:t>偏离每项扣4分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扣完为止</w:t>
            </w:r>
            <w:r>
              <w:rPr>
                <w:rFonts w:hint="eastAsia" w:ascii="宋体" w:hAnsi="宋体" w:eastAsia="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投标设备配套的合理性</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评委对投标设备配套的合理性、功能实现程度进行评价：投标设备配套合理、功能实现程度高的，得3分；配套较合理、功能实现程度较高的，得2分；配套合理性一般、不能完全达到临床要求功能的，得1分。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投标设备技术指标的先进性</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评委对投标设备技术指标的先进性进行评价：技术指标高于招标要求且具有较高临床使用价值的，每项得1分；最高得3分。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投标机型的档次</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投标机型在产品系列中属高档产品的，得3分；属中等档次产品的，得2分；属低档产品的，得1分。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运行成本</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包括保修价格、售后服务方案、年运行费用和消耗品或易耗品价格等综合运行成本进行评价。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保修服务</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lang w:eastAsia="zh-CN"/>
              </w:rPr>
              <w:t>设备</w:t>
            </w:r>
            <w:r>
              <w:rPr>
                <w:rFonts w:hint="eastAsia" w:ascii="宋体" w:hAnsi="宋体" w:eastAsia="宋体" w:cs="宋体"/>
                <w:sz w:val="21"/>
                <w:szCs w:val="21"/>
              </w:rPr>
              <w:t>保修期超过招标文件要求的，每增加1年加1分</w:t>
            </w:r>
            <w:r>
              <w:rPr>
                <w:rFonts w:hint="eastAsia" w:ascii="宋体" w:hAnsi="宋体" w:eastAsia="宋体" w:cs="宋体"/>
                <w:sz w:val="21"/>
                <w:szCs w:val="21"/>
                <w:lang w:val="en-US" w:eastAsia="zh-CN"/>
              </w:rPr>
              <w:t>，</w:t>
            </w:r>
            <w:r>
              <w:rPr>
                <w:rFonts w:hint="eastAsia" w:ascii="宋体" w:hAnsi="宋体" w:eastAsia="宋体" w:cs="宋体"/>
                <w:sz w:val="21"/>
                <w:szCs w:val="21"/>
              </w:rPr>
              <w:t>增加部分不足1年的不计分。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投标产品总体质量性能</w:t>
            </w:r>
          </w:p>
        </w:tc>
        <w:tc>
          <w:tcPr>
            <w:tcW w:w="997"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投标产品在临床上的使用情况、稳定性、故障率等总体质量性能综合评价。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市场占有率</w:t>
            </w:r>
          </w:p>
        </w:tc>
        <w:tc>
          <w:tcPr>
            <w:tcW w:w="997"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eastAsia="zh-CN"/>
              </w:rPr>
              <w:t>温州市或浙江省内</w:t>
            </w:r>
            <w:r>
              <w:rPr>
                <w:rFonts w:hint="eastAsia" w:ascii="宋体" w:hAnsi="宋体" w:eastAsia="宋体" w:cs="宋体"/>
                <w:sz w:val="21"/>
                <w:szCs w:val="21"/>
              </w:rPr>
              <w:t>20</w:t>
            </w:r>
            <w:r>
              <w:rPr>
                <w:rFonts w:hint="eastAsia" w:ascii="宋体" w:hAnsi="宋体" w:eastAsia="宋体" w:cs="宋体"/>
                <w:sz w:val="21"/>
                <w:szCs w:val="21"/>
                <w:lang w:val="en-US" w:eastAsia="zh-CN"/>
              </w:rPr>
              <w:t>19</w:t>
            </w:r>
            <w:r>
              <w:rPr>
                <w:rFonts w:hint="eastAsia" w:ascii="宋体" w:hAnsi="宋体" w:eastAsia="宋体" w:cs="宋体"/>
                <w:sz w:val="21"/>
                <w:szCs w:val="21"/>
              </w:rPr>
              <w:t>年1月1日起至今与最终用户签订的投标机型合同复印件，每份有效合同得</w:t>
            </w:r>
            <w:r>
              <w:rPr>
                <w:rFonts w:hint="eastAsia" w:ascii="宋体" w:hAnsi="宋体" w:eastAsia="宋体" w:cs="宋体"/>
                <w:sz w:val="21"/>
                <w:szCs w:val="21"/>
                <w:lang w:val="en-US" w:eastAsia="zh-CN"/>
              </w:rPr>
              <w:t>1</w:t>
            </w:r>
            <w:r>
              <w:rPr>
                <w:rFonts w:hint="eastAsia" w:ascii="宋体" w:hAnsi="宋体" w:eastAsia="宋体" w:cs="宋体"/>
                <w:sz w:val="21"/>
                <w:szCs w:val="21"/>
              </w:rPr>
              <w:t>分，最多</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制造商或代理商的售后服务和维修能力</w:t>
            </w:r>
          </w:p>
        </w:tc>
        <w:tc>
          <w:tcPr>
            <w:tcW w:w="997"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4945" w:type="dxa"/>
            <w:noWrap w:val="0"/>
            <w:vAlign w:val="center"/>
          </w:tcPr>
          <w:p>
            <w:pPr>
              <w:ind w:left="105" w:leftChars="50" w:right="10" w:rightChars="5"/>
              <w:rPr>
                <w:rFonts w:hint="eastAsia" w:ascii="宋体" w:hAnsi="宋体" w:eastAsia="宋体" w:cs="宋体"/>
                <w:sz w:val="21"/>
                <w:szCs w:val="21"/>
                <w:lang w:eastAsia="zh-CN"/>
              </w:rPr>
            </w:pPr>
            <w:r>
              <w:rPr>
                <w:rFonts w:hint="eastAsia" w:ascii="宋体" w:hAnsi="宋体" w:eastAsia="宋体" w:cs="宋体"/>
                <w:sz w:val="21"/>
                <w:szCs w:val="21"/>
              </w:rPr>
              <w:t>制造商或代理商的售后服务和维修能力，服务响应速度、服务人员水平、备品备件配置等综合评价。</w:t>
            </w:r>
            <w:r>
              <w:rPr>
                <w:rFonts w:hint="eastAsia" w:ascii="宋体" w:hAnsi="宋体" w:eastAsia="宋体" w:cs="宋体"/>
                <w:sz w:val="21"/>
                <w:szCs w:val="21"/>
                <w:lang w:eastAsia="zh-CN"/>
              </w:rPr>
              <w:t>（厂家在温州市或者浙江省内有常驻维修服务点和维修工程师得</w:t>
            </w:r>
            <w:r>
              <w:rPr>
                <w:rFonts w:hint="eastAsia" w:ascii="宋体" w:hAnsi="宋体" w:eastAsia="宋体" w:cs="宋体"/>
                <w:sz w:val="21"/>
                <w:szCs w:val="21"/>
                <w:lang w:val="en-US" w:eastAsia="zh-CN"/>
              </w:rPr>
              <w:t>1分，代理商有维修服务人员得1分，承诺接用户报修后二十四小时内维修人员能到场维修的得1分</w:t>
            </w:r>
          </w:p>
        </w:tc>
      </w:tr>
    </w:tbl>
    <w:p>
      <w:pPr>
        <w:spacing w:line="360" w:lineRule="auto"/>
        <w:ind w:firstLine="457" w:firstLineChars="196"/>
        <w:rPr>
          <w:rStyle w:val="14"/>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pacing w:val="-4"/>
          <w:sz w:val="24"/>
          <w:szCs w:val="24"/>
        </w:rPr>
        <w:t>1、商务技术分（0-65分）</w:t>
      </w:r>
    </w:p>
    <w:p>
      <w:pPr>
        <w:spacing w:before="120" w:beforeLines="50" w:after="120" w:afterLines="50"/>
        <w:ind w:firstLine="398" w:firstLineChars="196"/>
        <w:jc w:val="both"/>
        <w:rPr>
          <w:rFonts w:hint="eastAsia" w:asciiTheme="minorEastAsia" w:hAnsiTheme="minorEastAsia" w:eastAsiaTheme="minorEastAsia" w:cstheme="minorEastAsia"/>
          <w:b/>
          <w:bCs/>
          <w:spacing w:val="-4"/>
          <w:sz w:val="21"/>
          <w:szCs w:val="21"/>
        </w:rPr>
      </w:pPr>
      <w:r>
        <w:rPr>
          <w:rFonts w:hint="eastAsia" w:asciiTheme="minorEastAsia" w:hAnsiTheme="minorEastAsia" w:eastAsiaTheme="minorEastAsia" w:cstheme="minorEastAsia"/>
          <w:b/>
          <w:spacing w:val="-4"/>
          <w:sz w:val="21"/>
          <w:szCs w:val="21"/>
        </w:rPr>
        <w:t>2、</w:t>
      </w:r>
      <w:r>
        <w:rPr>
          <w:rFonts w:hint="eastAsia" w:asciiTheme="minorEastAsia" w:hAnsiTheme="minorEastAsia" w:eastAsiaTheme="minorEastAsia" w:cstheme="minorEastAsia"/>
          <w:b/>
          <w:bCs/>
          <w:spacing w:val="-4"/>
          <w:sz w:val="21"/>
          <w:szCs w:val="21"/>
        </w:rPr>
        <w:t>价格分（0-35分）</w:t>
      </w: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Fonts w:hint="eastAsia"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价格分采用低价优先法计算，即满足招标文件要求且投标报价最低的投标报价为评标基准价，其得分为满分35分。其他投标人的价格分按照下列公式计算：</w:t>
      </w:r>
    </w:p>
    <w:p>
      <w:pPr>
        <w:spacing w:before="120" w:beforeLines="50" w:after="120" w:after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价格分=（评标基准价/</w:t>
      </w:r>
      <w:r>
        <w:rPr>
          <w:rFonts w:hint="eastAsia" w:asciiTheme="minorEastAsia" w:hAnsiTheme="minorEastAsia" w:eastAsiaTheme="minorEastAsia" w:cstheme="minorEastAsia"/>
          <w:bCs/>
          <w:spacing w:val="-4"/>
          <w:sz w:val="21"/>
          <w:szCs w:val="21"/>
        </w:rPr>
        <w:t>投标报价</w:t>
      </w:r>
      <w:r>
        <w:rPr>
          <w:rFonts w:hint="eastAsia" w:asciiTheme="minorEastAsia" w:hAnsiTheme="minorEastAsia" w:eastAsiaTheme="minorEastAsia" w:cstheme="minorEastAsia"/>
          <w:sz w:val="21"/>
          <w:szCs w:val="21"/>
        </w:rPr>
        <w:t>）×35%×100</w:t>
      </w:r>
    </w:p>
    <w:p>
      <w:pPr>
        <w:numPr>
          <w:ilvl w:val="0"/>
          <w:numId w:val="2"/>
        </w:numPr>
        <w:ind w:firstLine="482" w:firstLineChars="200"/>
        <w:jc w:val="left"/>
        <w:rPr>
          <w:sz w:val="24"/>
        </w:rPr>
      </w:pPr>
      <w:r>
        <w:rPr>
          <w:rFonts w:hint="eastAsia" w:asciiTheme="minorEastAsia" w:hAnsiTheme="minorEastAsia" w:eastAsiaTheme="minorEastAsia" w:cstheme="minorEastAsia"/>
          <w:b/>
          <w:bCs w:val="0"/>
          <w:sz w:val="24"/>
          <w:szCs w:val="24"/>
          <w:lang w:val="en-US" w:eastAsia="zh-CN"/>
        </w:rPr>
        <w:t>总分</w:t>
      </w:r>
      <w:r>
        <w:rPr>
          <w:rFonts w:hint="eastAsia" w:asciiTheme="minorEastAsia" w:hAnsiTheme="minorEastAsia" w:eastAsiaTheme="minorEastAsia" w:cstheme="minorEastAsia"/>
          <w:b/>
          <w:bCs w:val="0"/>
          <w:sz w:val="21"/>
          <w:szCs w:val="21"/>
          <w:lang w:val="en-US" w:eastAsia="zh-CN"/>
        </w:rPr>
        <w:t>：</w:t>
      </w:r>
      <w:r>
        <w:rPr>
          <w:rFonts w:hint="eastAsia" w:asciiTheme="minorEastAsia" w:hAnsiTheme="minorEastAsia" w:eastAsiaTheme="minorEastAsia" w:cstheme="minorEastAsia"/>
          <w:sz w:val="21"/>
          <w:szCs w:val="21"/>
        </w:rPr>
        <w:t>投标人的综合得分为以上商务技术分及价格分之和</w:t>
      </w:r>
      <w:r>
        <w:rPr>
          <w:sz w:val="21"/>
          <w:szCs w:val="21"/>
        </w:rPr>
        <w:t>。</w:t>
      </w:r>
    </w:p>
    <w:p>
      <w:pPr>
        <w:widowControl w:val="0"/>
        <w:numPr>
          <w:ilvl w:val="0"/>
          <w:numId w:val="0"/>
        </w:numPr>
        <w:jc w:val="left"/>
        <w:rPr>
          <w:sz w:val="24"/>
        </w:rPr>
      </w:pPr>
    </w:p>
    <w:p>
      <w:pPr>
        <w:widowControl w:val="0"/>
        <w:numPr>
          <w:ilvl w:val="0"/>
          <w:numId w:val="0"/>
        </w:numPr>
        <w:jc w:val="left"/>
        <w:rPr>
          <w:sz w:val="24"/>
        </w:rPr>
      </w:pPr>
    </w:p>
    <w:p>
      <w:pPr>
        <w:widowControl w:val="0"/>
        <w:numPr>
          <w:ilvl w:val="0"/>
          <w:numId w:val="0"/>
        </w:numPr>
        <w:jc w:val="left"/>
        <w:rPr>
          <w:sz w:val="24"/>
        </w:rPr>
      </w:pPr>
    </w:p>
    <w:p>
      <w:pPr>
        <w:widowControl w:val="0"/>
        <w:numPr>
          <w:ilvl w:val="0"/>
          <w:numId w:val="0"/>
        </w:numPr>
        <w:jc w:val="left"/>
        <w:rPr>
          <w:sz w:val="24"/>
        </w:rPr>
      </w:pPr>
    </w:p>
    <w:p>
      <w:pPr>
        <w:widowControl w:val="0"/>
        <w:numPr>
          <w:ilvl w:val="0"/>
          <w:numId w:val="0"/>
        </w:numPr>
        <w:jc w:val="left"/>
        <w:rPr>
          <w:sz w:val="24"/>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default" w:eastAsia="宋体" w:asciiTheme="minorEastAsia" w:hAnsiTheme="minorEastAsia" w:cstheme="minorEastAsia"/>
          <w:b/>
          <w:bCs/>
          <w:kern w:val="2"/>
          <w:sz w:val="32"/>
          <w:szCs w:val="32"/>
          <w:lang w:val="en-US" w:eastAsia="zh-CN" w:bidi="ar-SA"/>
        </w:rPr>
      </w:pPr>
      <w:r>
        <w:rPr>
          <w:rStyle w:val="14"/>
          <w:rFonts w:hint="eastAsia" w:eastAsia="宋体" w:asciiTheme="minorEastAsia" w:hAnsiTheme="minorEastAsia" w:cstheme="minorEastAsia"/>
          <w:b/>
          <w:bCs/>
          <w:kern w:val="2"/>
          <w:sz w:val="32"/>
          <w:szCs w:val="32"/>
          <w:lang w:val="en-US" w:eastAsia="zh-CN" w:bidi="ar-SA"/>
        </w:rPr>
        <w:t>九、我院正式合同版本</w:t>
      </w:r>
    </w:p>
    <w:p>
      <w:pPr>
        <w:pStyle w:val="9"/>
        <w:rPr>
          <w:rFonts w:hint="eastAsia"/>
          <w:sz w:val="30"/>
          <w:szCs w:val="30"/>
        </w:rPr>
      </w:pPr>
    </w:p>
    <w:p>
      <w:pPr>
        <w:pStyle w:val="9"/>
        <w:rPr>
          <w:sz w:val="44"/>
        </w:rPr>
      </w:pPr>
      <w:r>
        <w:rPr>
          <w:rFonts w:hint="eastAsia"/>
          <w:sz w:val="44"/>
        </w:rPr>
        <w:t>温州市中医院医疗设备采购合同</w:t>
      </w:r>
    </w:p>
    <w:p>
      <w:pPr>
        <w:jc w:val="right"/>
        <w:rPr>
          <w:w w:val="95"/>
          <w:sz w:val="22"/>
          <w:szCs w:val="22"/>
        </w:rPr>
      </w:pPr>
      <w:r>
        <w:rPr>
          <w:rFonts w:hint="eastAsia"/>
          <w:w w:val="95"/>
        </w:rPr>
        <w:t xml:space="preserve">                                         </w:t>
      </w:r>
      <w:r>
        <w:rPr>
          <w:rFonts w:hint="eastAsia"/>
          <w:w w:val="95"/>
          <w:sz w:val="22"/>
          <w:szCs w:val="22"/>
        </w:rPr>
        <w:t xml:space="preserve"> </w:t>
      </w:r>
      <w:r>
        <w:rPr>
          <w:w w:val="95"/>
          <w:sz w:val="22"/>
          <w:szCs w:val="22"/>
        </w:rPr>
        <w:t>合同编号：</w:t>
      </w:r>
      <w:r>
        <w:rPr>
          <w:rFonts w:hint="eastAsia"/>
          <w:w w:val="95"/>
          <w:sz w:val="22"/>
          <w:szCs w:val="22"/>
        </w:rPr>
        <w:t xml:space="preserve">          </w:t>
      </w:r>
    </w:p>
    <w:p>
      <w:pPr>
        <w:spacing w:before="107" w:line="220" w:lineRule="atLeast"/>
        <w:ind w:left="105"/>
        <w:rPr>
          <w:b/>
          <w:sz w:val="22"/>
          <w:szCs w:val="22"/>
        </w:rPr>
      </w:pPr>
      <w:r>
        <w:rPr>
          <w:rFonts w:hint="eastAsia"/>
          <w:b/>
          <w:sz w:val="22"/>
          <w:szCs w:val="22"/>
        </w:rPr>
        <w:t>甲方（采购单位）：温州市中医院</w:t>
      </w:r>
    </w:p>
    <w:p>
      <w:pPr>
        <w:spacing w:before="107" w:line="220" w:lineRule="atLeast"/>
        <w:ind w:left="105"/>
        <w:rPr>
          <w:b/>
          <w:sz w:val="22"/>
          <w:szCs w:val="22"/>
        </w:rPr>
      </w:pPr>
      <w:r>
        <w:rPr>
          <w:b/>
          <w:sz w:val="22"/>
          <w:szCs w:val="22"/>
        </w:rPr>
        <w:t>乙方（供应商）：</w:t>
      </w:r>
      <w:r>
        <w:rPr>
          <w:rFonts w:hint="eastAsia"/>
          <w:b/>
          <w:sz w:val="22"/>
          <w:szCs w:val="22"/>
        </w:rPr>
        <w:t xml:space="preserve"> </w:t>
      </w:r>
    </w:p>
    <w:p>
      <w:pPr>
        <w:pStyle w:val="4"/>
        <w:spacing w:before="106"/>
        <w:ind w:left="111" w:right="209" w:firstLine="550" w:firstLineChars="250"/>
        <w:rPr>
          <w:color w:val="000000" w:themeColor="text1"/>
          <w:sz w:val="22"/>
          <w:szCs w:val="22"/>
          <w14:textFill>
            <w14:solidFill>
              <w14:schemeClr w14:val="tx1"/>
            </w14:solidFill>
          </w14:textFill>
        </w:rPr>
      </w:pPr>
      <w:r>
        <w:rPr>
          <w:sz w:val="22"/>
          <w:szCs w:val="22"/>
        </w:rPr>
        <w:t>根据《中华人民共</w:t>
      </w:r>
      <w:r>
        <w:rPr>
          <w:color w:val="000000" w:themeColor="text1"/>
          <w:sz w:val="22"/>
          <w:szCs w:val="22"/>
          <w14:textFill>
            <w14:solidFill>
              <w14:schemeClr w14:val="tx1"/>
            </w14:solidFill>
          </w14:textFill>
        </w:rPr>
        <w:t>和国政府采购法》、《中华人民共和国</w:t>
      </w:r>
      <w:r>
        <w:rPr>
          <w:rFonts w:hint="eastAsia"/>
          <w:color w:val="000000" w:themeColor="text1"/>
          <w:sz w:val="22"/>
          <w:szCs w:val="22"/>
          <w14:textFill>
            <w14:solidFill>
              <w14:schemeClr w14:val="tx1"/>
            </w14:solidFill>
          </w14:textFill>
        </w:rPr>
        <w:t>民法典</w:t>
      </w:r>
      <w:r>
        <w:rPr>
          <w:color w:val="000000" w:themeColor="text1"/>
          <w:sz w:val="22"/>
          <w:szCs w:val="22"/>
          <w14:textFill>
            <w14:solidFill>
              <w14:schemeClr w14:val="tx1"/>
            </w14:solidFill>
          </w14:textFill>
        </w:rPr>
        <w:t>》等相关法律法规，以及</w:t>
      </w:r>
      <w:r>
        <w:rPr>
          <w:rFonts w:hint="eastAsia"/>
          <w:color w:val="000000" w:themeColor="text1"/>
          <w:sz w:val="22"/>
          <w:szCs w:val="22"/>
          <w:u w:val="single"/>
          <w:lang w:val="en-US" w:eastAsia="zh-CN"/>
          <w14:textFill>
            <w14:solidFill>
              <w14:schemeClr w14:val="tx1"/>
            </w14:solidFill>
          </w14:textFill>
        </w:rPr>
        <w:t xml:space="preserve">         项</w:t>
      </w:r>
      <w:r>
        <w:rPr>
          <w:color w:val="000000" w:themeColor="text1"/>
          <w:sz w:val="22"/>
          <w:szCs w:val="22"/>
          <w14:textFill>
            <w14:solidFill>
              <w14:schemeClr w14:val="tx1"/>
            </w14:solidFill>
          </w14:textFill>
        </w:rPr>
        <w:t>目</w:t>
      </w:r>
      <w:r>
        <w:rPr>
          <w:rFonts w:hint="eastAsia"/>
          <w:color w:val="000000" w:themeColor="text1"/>
          <w:sz w:val="22"/>
          <w:szCs w:val="22"/>
          <w:u w:val="single"/>
          <w:lang w:val="en-US"/>
          <w14:textFill>
            <w14:solidFill>
              <w14:schemeClr w14:val="tx1"/>
            </w14:solidFill>
          </w14:textFill>
        </w:rPr>
        <w:t>(招标</w:t>
      </w:r>
      <w:r>
        <w:rPr>
          <w:color w:val="000000" w:themeColor="text1"/>
          <w:sz w:val="22"/>
          <w:szCs w:val="22"/>
          <w:u w:val="single"/>
          <w:lang w:val="en-US"/>
          <w14:textFill>
            <w14:solidFill>
              <w14:schemeClr w14:val="tx1"/>
            </w14:solidFill>
          </w14:textFill>
        </w:rPr>
        <w:t>编号</w:t>
      </w:r>
      <w:r>
        <w:rPr>
          <w:rFonts w:hint="eastAsia"/>
          <w:color w:val="000000" w:themeColor="text1"/>
          <w:sz w:val="22"/>
          <w:szCs w:val="22"/>
          <w:u w:val="single"/>
          <w:lang w:val="en-US" w:eastAsia="zh-CN"/>
          <w14:textFill>
            <w14:solidFill>
              <w14:schemeClr w14:val="tx1"/>
            </w14:solidFill>
          </w14:textFill>
        </w:rPr>
        <w:t xml:space="preserve">:      </w:t>
      </w:r>
      <w:r>
        <w:rPr>
          <w:rFonts w:hint="eastAsia"/>
          <w:color w:val="000000" w:themeColor="text1"/>
          <w:sz w:val="22"/>
          <w:szCs w:val="22"/>
          <w:u w:val="single"/>
          <w:lang w:val="en-US"/>
          <w14:textFill>
            <w14:solidFill>
              <w14:schemeClr w14:val="tx1"/>
            </w14:solidFill>
          </w14:textFill>
        </w:rPr>
        <w:t>)</w:t>
      </w:r>
      <w:r>
        <w:rPr>
          <w:color w:val="000000" w:themeColor="text1"/>
          <w:sz w:val="22"/>
          <w:szCs w:val="22"/>
          <w14:textFill>
            <w14:solidFill>
              <w14:schemeClr w14:val="tx1"/>
            </w14:solidFill>
          </w14:textFill>
        </w:rPr>
        <w:t>（以下简称</w:t>
      </w:r>
      <w:r>
        <w:rPr>
          <w:rFonts w:ascii="Verdana" w:hAnsi="Verdana" w:eastAsia="Verdana"/>
          <w:color w:val="000000" w:themeColor="text1"/>
          <w:sz w:val="22"/>
          <w:szCs w:val="22"/>
          <w14:textFill>
            <w14:solidFill>
              <w14:schemeClr w14:val="tx1"/>
            </w14:solidFill>
          </w14:textFill>
        </w:rPr>
        <w:t>“</w:t>
      </w:r>
      <w:r>
        <w:rPr>
          <w:color w:val="000000" w:themeColor="text1"/>
          <w:sz w:val="22"/>
          <w:szCs w:val="22"/>
          <w14:textFill>
            <w14:solidFill>
              <w14:schemeClr w14:val="tx1"/>
            </w14:solidFill>
          </w14:textFill>
        </w:rPr>
        <w:t>项目</w:t>
      </w:r>
      <w:r>
        <w:rPr>
          <w:rFonts w:ascii="Verdana" w:hAnsi="Verdana" w:eastAsia="Verdana"/>
          <w:color w:val="000000" w:themeColor="text1"/>
          <w:sz w:val="22"/>
          <w:szCs w:val="22"/>
          <w14:textFill>
            <w14:solidFill>
              <w14:schemeClr w14:val="tx1"/>
            </w14:solidFill>
          </w14:textFill>
        </w:rPr>
        <w:t>”</w:t>
      </w:r>
      <w:r>
        <w:rPr>
          <w:color w:val="000000" w:themeColor="text1"/>
          <w:sz w:val="22"/>
          <w:szCs w:val="22"/>
          <w14:textFill>
            <w14:solidFill>
              <w14:schemeClr w14:val="tx1"/>
            </w14:solidFill>
          </w14:textFill>
        </w:rPr>
        <w:t>）招标文件、中标供应商投标文件、项目采购协议，或入围承诺书，甲乙双方经协商一致，签署本合同。</w:t>
      </w:r>
    </w:p>
    <w:p>
      <w:pPr>
        <w:pStyle w:val="3"/>
        <w:numPr>
          <w:ilvl w:val="0"/>
          <w:numId w:val="0"/>
        </w:numPr>
        <w:spacing w:before="84" w:after="13"/>
        <w:ind w:left="105"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一、</w:t>
      </w:r>
      <w:r>
        <w:rPr>
          <w:color w:val="000000" w:themeColor="text1"/>
          <w:sz w:val="22"/>
          <w:szCs w:val="22"/>
          <w14:textFill>
            <w14:solidFill>
              <w14:schemeClr w14:val="tx1"/>
            </w14:solidFill>
          </w14:textFill>
        </w:rPr>
        <w:t>货物内容及合同价格</w:t>
      </w:r>
    </w:p>
    <w:tbl>
      <w:tblPr>
        <w:tblStyle w:val="11"/>
        <w:tblW w:w="9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13"/>
        <w:gridCol w:w="1418"/>
        <w:gridCol w:w="1559"/>
        <w:gridCol w:w="2126"/>
        <w:gridCol w:w="993"/>
        <w:gridCol w:w="13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 w:hRule="atLeast"/>
          <w:jc w:val="center"/>
        </w:trPr>
        <w:tc>
          <w:tcPr>
            <w:tcW w:w="1813" w:type="dxa"/>
            <w:vAlign w:val="center"/>
          </w:tcPr>
          <w:p>
            <w:pPr>
              <w:pStyle w:val="18"/>
              <w:spacing w:before="116"/>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货物名称</w:t>
            </w:r>
          </w:p>
        </w:tc>
        <w:tc>
          <w:tcPr>
            <w:tcW w:w="1418" w:type="dxa"/>
            <w:vAlign w:val="center"/>
          </w:tcPr>
          <w:p>
            <w:pPr>
              <w:pStyle w:val="18"/>
              <w:spacing w:before="116"/>
              <w:ind w:right="276"/>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品牌</w:t>
            </w:r>
          </w:p>
        </w:tc>
        <w:tc>
          <w:tcPr>
            <w:tcW w:w="1559" w:type="dxa"/>
            <w:vAlign w:val="center"/>
          </w:tcPr>
          <w:p>
            <w:pPr>
              <w:pStyle w:val="18"/>
              <w:spacing w:before="116"/>
              <w:ind w:left="287" w:right="276"/>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型号规格</w:t>
            </w:r>
          </w:p>
        </w:tc>
        <w:tc>
          <w:tcPr>
            <w:tcW w:w="2126" w:type="dxa"/>
            <w:vAlign w:val="center"/>
          </w:tcPr>
          <w:p>
            <w:pPr>
              <w:pStyle w:val="18"/>
              <w:spacing w:before="116"/>
              <w:ind w:left="71" w:right="61"/>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配置要求</w:t>
            </w:r>
          </w:p>
        </w:tc>
        <w:tc>
          <w:tcPr>
            <w:tcW w:w="993" w:type="dxa"/>
            <w:vAlign w:val="center"/>
          </w:tcPr>
          <w:p>
            <w:pPr>
              <w:pStyle w:val="18"/>
              <w:spacing w:before="116"/>
              <w:ind w:left="71" w:right="61"/>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数量</w:t>
            </w:r>
          </w:p>
        </w:tc>
        <w:tc>
          <w:tcPr>
            <w:tcW w:w="1353" w:type="dxa"/>
            <w:vAlign w:val="center"/>
          </w:tcPr>
          <w:p>
            <w:pPr>
              <w:pStyle w:val="18"/>
              <w:spacing w:before="116"/>
              <w:ind w:left="71" w:right="62"/>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单价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pPr>
              <w:pStyle w:val="18"/>
              <w:jc w:val="center"/>
              <w:rPr>
                <w:b/>
                <w:color w:val="000000" w:themeColor="text1"/>
                <w:sz w:val="22"/>
                <w:szCs w:val="22"/>
                <w:lang w:val="en-US"/>
                <w14:textFill>
                  <w14:solidFill>
                    <w14:schemeClr w14:val="tx1"/>
                  </w14:solidFill>
                </w14:textFill>
              </w:rPr>
            </w:pPr>
          </w:p>
        </w:tc>
        <w:tc>
          <w:tcPr>
            <w:tcW w:w="1418" w:type="dxa"/>
            <w:vAlign w:val="center"/>
          </w:tcPr>
          <w:p>
            <w:pPr>
              <w:pStyle w:val="18"/>
              <w:jc w:val="center"/>
              <w:rPr>
                <w:b/>
                <w:color w:val="000000" w:themeColor="text1"/>
                <w:sz w:val="22"/>
                <w:szCs w:val="22"/>
                <w:lang w:val="en-US"/>
                <w14:textFill>
                  <w14:solidFill>
                    <w14:schemeClr w14:val="tx1"/>
                  </w14:solidFill>
                </w14:textFill>
              </w:rPr>
            </w:pPr>
          </w:p>
        </w:tc>
        <w:tc>
          <w:tcPr>
            <w:tcW w:w="1559" w:type="dxa"/>
            <w:vAlign w:val="center"/>
          </w:tcPr>
          <w:p>
            <w:pPr>
              <w:pStyle w:val="18"/>
              <w:jc w:val="center"/>
              <w:rPr>
                <w:b/>
                <w:color w:val="000000" w:themeColor="text1"/>
                <w:sz w:val="22"/>
                <w:szCs w:val="22"/>
                <w:lang w:val="en-US"/>
                <w14:textFill>
                  <w14:solidFill>
                    <w14:schemeClr w14:val="tx1"/>
                  </w14:solidFill>
                </w14:textFill>
              </w:rPr>
            </w:pPr>
          </w:p>
        </w:tc>
        <w:tc>
          <w:tcPr>
            <w:tcW w:w="2126" w:type="dxa"/>
            <w:vAlign w:val="center"/>
          </w:tcPr>
          <w:p>
            <w:pPr>
              <w:pStyle w:val="18"/>
              <w:jc w:val="center"/>
              <w:rPr>
                <w:rFonts w:ascii="Verdana"/>
                <w:color w:val="000000" w:themeColor="text1"/>
                <w:sz w:val="22"/>
                <w:szCs w:val="22"/>
                <w14:textFill>
                  <w14:solidFill>
                    <w14:schemeClr w14:val="tx1"/>
                  </w14:solidFill>
                </w14:textFill>
              </w:rPr>
            </w:pPr>
          </w:p>
        </w:tc>
        <w:tc>
          <w:tcPr>
            <w:tcW w:w="993" w:type="dxa"/>
            <w:vAlign w:val="center"/>
          </w:tcPr>
          <w:p>
            <w:pPr>
              <w:pStyle w:val="18"/>
              <w:jc w:val="center"/>
              <w:rPr>
                <w:rFonts w:ascii="Verdana"/>
                <w:color w:val="000000" w:themeColor="text1"/>
                <w:sz w:val="22"/>
                <w:szCs w:val="22"/>
                <w14:textFill>
                  <w14:solidFill>
                    <w14:schemeClr w14:val="tx1"/>
                  </w14:solidFill>
                </w14:textFill>
              </w:rPr>
            </w:pPr>
          </w:p>
        </w:tc>
        <w:tc>
          <w:tcPr>
            <w:tcW w:w="1353" w:type="dxa"/>
            <w:vAlign w:val="center"/>
          </w:tcPr>
          <w:p>
            <w:pPr>
              <w:pStyle w:val="18"/>
              <w:jc w:val="center"/>
              <w:rPr>
                <w:rFonts w:ascii="Verdana"/>
                <w:color w:val="000000" w:themeColor="text1"/>
                <w:sz w:val="22"/>
                <w:szCs w:val="2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pPr>
              <w:pStyle w:val="18"/>
              <w:jc w:val="center"/>
              <w:rPr>
                <w:b/>
                <w:color w:val="000000" w:themeColor="text1"/>
                <w:sz w:val="22"/>
                <w:szCs w:val="22"/>
                <w:lang w:val="en-US"/>
                <w14:textFill>
                  <w14:solidFill>
                    <w14:schemeClr w14:val="tx1"/>
                  </w14:solidFill>
                </w14:textFill>
              </w:rPr>
            </w:pPr>
          </w:p>
        </w:tc>
        <w:tc>
          <w:tcPr>
            <w:tcW w:w="1418" w:type="dxa"/>
            <w:vAlign w:val="center"/>
          </w:tcPr>
          <w:p>
            <w:pPr>
              <w:pStyle w:val="18"/>
              <w:jc w:val="center"/>
              <w:rPr>
                <w:b/>
                <w:color w:val="000000" w:themeColor="text1"/>
                <w:sz w:val="22"/>
                <w:szCs w:val="22"/>
                <w:lang w:val="en-US"/>
                <w14:textFill>
                  <w14:solidFill>
                    <w14:schemeClr w14:val="tx1"/>
                  </w14:solidFill>
                </w14:textFill>
              </w:rPr>
            </w:pPr>
          </w:p>
        </w:tc>
        <w:tc>
          <w:tcPr>
            <w:tcW w:w="1559" w:type="dxa"/>
            <w:vAlign w:val="center"/>
          </w:tcPr>
          <w:p>
            <w:pPr>
              <w:pStyle w:val="18"/>
              <w:jc w:val="center"/>
              <w:rPr>
                <w:b/>
                <w:color w:val="000000" w:themeColor="text1"/>
                <w:sz w:val="22"/>
                <w:szCs w:val="22"/>
                <w:lang w:val="en-US"/>
                <w14:textFill>
                  <w14:solidFill>
                    <w14:schemeClr w14:val="tx1"/>
                  </w14:solidFill>
                </w14:textFill>
              </w:rPr>
            </w:pPr>
          </w:p>
        </w:tc>
        <w:tc>
          <w:tcPr>
            <w:tcW w:w="2126" w:type="dxa"/>
            <w:vAlign w:val="center"/>
          </w:tcPr>
          <w:p>
            <w:pPr>
              <w:pStyle w:val="18"/>
              <w:jc w:val="center"/>
              <w:rPr>
                <w:rFonts w:ascii="Verdana"/>
                <w:color w:val="000000" w:themeColor="text1"/>
                <w:sz w:val="22"/>
                <w:szCs w:val="22"/>
                <w14:textFill>
                  <w14:solidFill>
                    <w14:schemeClr w14:val="tx1"/>
                  </w14:solidFill>
                </w14:textFill>
              </w:rPr>
            </w:pPr>
          </w:p>
        </w:tc>
        <w:tc>
          <w:tcPr>
            <w:tcW w:w="993" w:type="dxa"/>
            <w:vAlign w:val="center"/>
          </w:tcPr>
          <w:p>
            <w:pPr>
              <w:pStyle w:val="18"/>
              <w:jc w:val="center"/>
              <w:rPr>
                <w:rFonts w:ascii="Verdana"/>
                <w:color w:val="000000" w:themeColor="text1"/>
                <w:sz w:val="22"/>
                <w:szCs w:val="22"/>
                <w14:textFill>
                  <w14:solidFill>
                    <w14:schemeClr w14:val="tx1"/>
                  </w14:solidFill>
                </w14:textFill>
              </w:rPr>
            </w:pPr>
          </w:p>
        </w:tc>
        <w:tc>
          <w:tcPr>
            <w:tcW w:w="1353" w:type="dxa"/>
            <w:vAlign w:val="center"/>
          </w:tcPr>
          <w:p>
            <w:pPr>
              <w:pStyle w:val="18"/>
              <w:jc w:val="center"/>
              <w:rPr>
                <w:rFonts w:ascii="Verdana"/>
                <w:color w:val="000000" w:themeColor="text1"/>
                <w:sz w:val="22"/>
                <w:szCs w:val="2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jc w:val="center"/>
        </w:trPr>
        <w:tc>
          <w:tcPr>
            <w:tcW w:w="9262" w:type="dxa"/>
            <w:gridSpan w:val="6"/>
          </w:tcPr>
          <w:p>
            <w:pPr>
              <w:pStyle w:val="18"/>
              <w:spacing w:before="116"/>
              <w:ind w:left="0" w:leftChars="0" w:firstLine="0" w:firstLineChars="0"/>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合同总价大写</w:t>
            </w:r>
            <w:r>
              <w:rPr>
                <w:rFonts w:hint="eastAsia"/>
                <w:color w:val="000000" w:themeColor="text1"/>
                <w:sz w:val="22"/>
                <w:szCs w:val="22"/>
                <w:lang w:val="en-US"/>
                <w14:textFill>
                  <w14:solidFill>
                    <w14:schemeClr w14:val="tx1"/>
                  </w14:solidFill>
                </w14:textFill>
              </w:rPr>
              <w:t xml:space="preserve">: </w:t>
            </w:r>
            <w:r>
              <w:rPr>
                <w:rFonts w:hint="eastAsia"/>
                <w:color w:val="000000" w:themeColor="text1"/>
                <w:sz w:val="22"/>
                <w:szCs w:val="22"/>
                <w14:textFill>
                  <w14:solidFill>
                    <w14:schemeClr w14:val="tx1"/>
                  </w14:solidFill>
                </w14:textFill>
              </w:rPr>
              <w:t xml:space="preserve">元整                           </w:t>
            </w:r>
            <w:r>
              <w:rPr>
                <w:color w:val="000000" w:themeColor="text1"/>
                <w:sz w:val="22"/>
                <w:szCs w:val="22"/>
                <w14:textFill>
                  <w14:solidFill>
                    <w14:schemeClr w14:val="tx1"/>
                  </w14:solidFill>
                </w14:textFill>
              </w:rPr>
              <w:t>小写：￥</w:t>
            </w:r>
          </w:p>
        </w:tc>
      </w:tr>
    </w:tbl>
    <w:p>
      <w:pPr>
        <w:ind w:right="1636"/>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金额单位：元</w:t>
      </w:r>
    </w:p>
    <w:p>
      <w:pPr>
        <w:pStyle w:val="4"/>
        <w:spacing w:line="0" w:lineRule="atLeast"/>
        <w:ind w:right="21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注：1、商品型号、数量、配置要求及使用单位地址等详见附件清单</w:t>
      </w:r>
    </w:p>
    <w:p>
      <w:pPr>
        <w:pStyle w:val="4"/>
        <w:spacing w:line="0" w:lineRule="atLeast"/>
        <w:ind w:left="105" w:right="21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 xml:space="preserve">   2、以上合同总价包含货物到达</w:t>
      </w:r>
      <w:r>
        <w:rPr>
          <w:rFonts w:hint="eastAsia"/>
          <w:color w:val="000000" w:themeColor="text1"/>
          <w:sz w:val="22"/>
          <w:szCs w:val="22"/>
          <w:lang w:eastAsia="zh-CN"/>
          <w14:textFill>
            <w14:solidFill>
              <w14:schemeClr w14:val="tx1"/>
            </w14:solidFill>
          </w14:textFill>
        </w:rPr>
        <w:t>甲方</w:t>
      </w:r>
      <w:r>
        <w:rPr>
          <w:rFonts w:hint="eastAsia"/>
          <w:color w:val="000000" w:themeColor="text1"/>
          <w:sz w:val="22"/>
          <w:szCs w:val="22"/>
          <w14:textFill>
            <w14:solidFill>
              <w14:schemeClr w14:val="tx1"/>
            </w14:solidFill>
          </w14:textFill>
        </w:rPr>
        <w:t>并能正常使用所需的一切费用，包括但不限于包装费、运输费、装卸费、保险费、安装调试费、技术服务费、培训费以及保修费、税费等。</w:t>
      </w:r>
    </w:p>
    <w:p>
      <w:pPr>
        <w:pStyle w:val="3"/>
        <w:spacing w:before="8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二、技术资料</w:t>
      </w:r>
    </w:p>
    <w:p>
      <w:pPr>
        <w:pStyle w:val="19"/>
        <w:numPr>
          <w:ilvl w:val="0"/>
          <w:numId w:val="0"/>
        </w:numPr>
        <w:tabs>
          <w:tab w:val="left" w:pos="522"/>
        </w:tabs>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乙方应按招标文件规定的时间向甲方提供使用货物的有关技术资料。</w:t>
      </w:r>
    </w:p>
    <w:p>
      <w:pPr>
        <w:pStyle w:val="19"/>
        <w:numPr>
          <w:ilvl w:val="0"/>
          <w:numId w:val="0"/>
        </w:numPr>
        <w:tabs>
          <w:tab w:val="left" w:pos="522"/>
        </w:tabs>
        <w:ind w:left="351" w:leftChars="0" w:right="101" w:righ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
        <w:spacing w:before="8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三、知识产权</w:t>
      </w:r>
    </w:p>
    <w:p>
      <w:pPr>
        <w:pStyle w:val="4"/>
        <w:spacing w:before="22"/>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乙方应保证所提供的货物或其任何一部分均不会侵犯任何第三方的知识产权。</w:t>
      </w: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四、产权担保</w:t>
      </w:r>
    </w:p>
    <w:p>
      <w:pPr>
        <w:pStyle w:val="4"/>
        <w:spacing w:before="23"/>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乙方保证所交付的货物的所有权完全属于乙方且无任何抵押、查封等产权瑕疵。</w:t>
      </w: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五、转包或分包</w:t>
      </w:r>
    </w:p>
    <w:p>
      <w:pPr>
        <w:pStyle w:val="4"/>
        <w:spacing w:before="22"/>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本合同范围的货物，应由乙方直接供应，不得转让他人供应，否则，甲方有权解除合同，没收质量保证金并追究乙方的违约责任。</w:t>
      </w:r>
    </w:p>
    <w:p>
      <w:pPr>
        <w:pStyle w:val="3"/>
        <w:spacing w:before="107"/>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六、质保期和质保金</w:t>
      </w:r>
    </w:p>
    <w:p>
      <w:pPr>
        <w:pStyle w:val="19"/>
        <w:numPr>
          <w:ilvl w:val="0"/>
          <w:numId w:val="0"/>
        </w:numPr>
        <w:tabs>
          <w:tab w:val="left" w:pos="522"/>
        </w:tabs>
        <w:ind w:left="351" w:leftChars="0"/>
        <w:rPr>
          <w:color w:val="000000" w:themeColor="text1"/>
          <w:sz w:val="22"/>
          <w:szCs w:val="22"/>
          <w:highlight w:val="none"/>
          <w14:textFill>
            <w14:solidFill>
              <w14:schemeClr w14:val="tx1"/>
            </w14:solidFill>
          </w14:textFill>
        </w:rPr>
      </w:pPr>
      <w:r>
        <w:rPr>
          <w:rFonts w:hint="eastAsia"/>
          <w:color w:val="000000" w:themeColor="text1"/>
          <w:spacing w:val="-6"/>
          <w:sz w:val="22"/>
          <w:szCs w:val="22"/>
          <w:lang w:val="en-US" w:eastAsia="zh-CN"/>
          <w14:textFill>
            <w14:solidFill>
              <w14:schemeClr w14:val="tx1"/>
            </w14:solidFill>
          </w14:textFill>
        </w:rPr>
        <w:t>1、</w:t>
      </w:r>
      <w:r>
        <w:rPr>
          <w:color w:val="000000" w:themeColor="text1"/>
          <w:spacing w:val="-6"/>
          <w:sz w:val="22"/>
          <w:szCs w:val="22"/>
          <w:highlight w:val="none"/>
          <w14:textFill>
            <w14:solidFill>
              <w14:schemeClr w14:val="tx1"/>
            </w14:solidFill>
          </w14:textFill>
        </w:rPr>
        <w:t>质保期为</w:t>
      </w:r>
      <w:r>
        <w:rPr>
          <w:rFonts w:hint="eastAsia"/>
          <w:color w:val="000000" w:themeColor="text1"/>
          <w:spacing w:val="-6"/>
          <w:sz w:val="22"/>
          <w:szCs w:val="22"/>
          <w:highlight w:val="none"/>
          <w:u w:val="single"/>
          <w:lang w:val="en-US"/>
          <w14:textFill>
            <w14:solidFill>
              <w14:schemeClr w14:val="tx1"/>
            </w14:solidFill>
          </w14:textFill>
        </w:rPr>
        <w:t xml:space="preserve">    </w:t>
      </w:r>
      <w:r>
        <w:rPr>
          <w:rFonts w:hint="eastAsia"/>
          <w:color w:val="000000" w:themeColor="text1"/>
          <w:spacing w:val="-6"/>
          <w:sz w:val="22"/>
          <w:szCs w:val="22"/>
          <w:highlight w:val="none"/>
          <w:lang w:val="en-US"/>
          <w14:textFill>
            <w14:solidFill>
              <w14:schemeClr w14:val="tx1"/>
            </w14:solidFill>
          </w14:textFill>
        </w:rPr>
        <w:t>年</w:t>
      </w:r>
      <w:r>
        <w:rPr>
          <w:color w:val="000000" w:themeColor="text1"/>
          <w:sz w:val="22"/>
          <w:szCs w:val="22"/>
          <w:highlight w:val="none"/>
          <w14:textFill>
            <w14:solidFill>
              <w14:schemeClr w14:val="tx1"/>
            </w14:solidFill>
          </w14:textFill>
        </w:rPr>
        <w:t>。（自交货验收合格之日起计）</w:t>
      </w:r>
    </w:p>
    <w:p>
      <w:pPr>
        <w:pStyle w:val="19"/>
        <w:numPr>
          <w:ilvl w:val="0"/>
          <w:numId w:val="0"/>
        </w:numPr>
        <w:tabs>
          <w:tab w:val="left" w:pos="522"/>
          <w:tab w:val="left" w:pos="1347"/>
        </w:tabs>
        <w:spacing w:before="70"/>
        <w:ind w:left="351" w:leftChars="0"/>
        <w:rPr>
          <w:rFonts w:hint="eastAsia" w:ascii="Verdana" w:eastAsia="宋体"/>
          <w:strike/>
          <w:dstrike w:val="0"/>
          <w:color w:val="000000" w:themeColor="text1"/>
          <w:sz w:val="22"/>
          <w:szCs w:val="22"/>
          <w:highlight w:val="none"/>
          <w:lang w:val="en-US" w:eastAsia="zh-CN"/>
          <w14:textFill>
            <w14:solidFill>
              <w14:schemeClr w14:val="tx1"/>
            </w14:solidFill>
          </w14:textFill>
        </w:rPr>
      </w:pPr>
      <w:r>
        <w:rPr>
          <w:rFonts w:hint="eastAsia"/>
          <w:strike w:val="0"/>
          <w:dstrike w:val="0"/>
          <w:color w:val="000000" w:themeColor="text1"/>
          <w:sz w:val="22"/>
          <w:szCs w:val="22"/>
          <w:highlight w:val="none"/>
          <w:lang w:val="en-US" w:eastAsia="zh-CN"/>
          <w14:textFill>
            <w14:solidFill>
              <w14:schemeClr w14:val="tx1"/>
            </w14:solidFill>
          </w14:textFill>
        </w:rPr>
        <w:t>2、</w:t>
      </w:r>
      <w:r>
        <w:rPr>
          <w:strike w:val="0"/>
          <w:dstrike w:val="0"/>
          <w:color w:val="000000" w:themeColor="text1"/>
          <w:sz w:val="22"/>
          <w:szCs w:val="22"/>
          <w:highlight w:val="none"/>
          <w14:textFill>
            <w14:solidFill>
              <w14:schemeClr w14:val="tx1"/>
            </w14:solidFill>
          </w14:textFill>
        </w:rPr>
        <w:t>质保金</w:t>
      </w:r>
      <w:r>
        <w:rPr>
          <w:rFonts w:hint="eastAsia"/>
          <w:strike w:val="0"/>
          <w:dstrike w:val="0"/>
          <w:color w:val="000000" w:themeColor="text1"/>
          <w:sz w:val="22"/>
          <w:szCs w:val="22"/>
          <w:highlight w:val="none"/>
          <w:lang w:eastAsia="zh-CN"/>
          <w14:textFill>
            <w14:solidFill>
              <w14:schemeClr w14:val="tx1"/>
            </w14:solidFill>
          </w14:textFill>
        </w:rPr>
        <w:t>：</w:t>
      </w:r>
      <w:r>
        <w:rPr>
          <w:rFonts w:hint="eastAsia"/>
          <w:color w:val="000000" w:themeColor="text1"/>
          <w:spacing w:val="-6"/>
          <w:sz w:val="22"/>
          <w:szCs w:val="22"/>
          <w:highlight w:val="none"/>
          <w:u w:val="single"/>
          <w:lang w:val="en-US"/>
          <w14:textFill>
            <w14:solidFill>
              <w14:schemeClr w14:val="tx1"/>
            </w14:solidFill>
          </w14:textFill>
        </w:rPr>
        <w:t xml:space="preserve">    </w:t>
      </w:r>
    </w:p>
    <w:p>
      <w:pPr>
        <w:pStyle w:val="3"/>
        <w:spacing w:before="0"/>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七、交货期、交货方式及交货地点</w:t>
      </w:r>
    </w:p>
    <w:p>
      <w:pPr>
        <w:pStyle w:val="19"/>
        <w:numPr>
          <w:ilvl w:val="0"/>
          <w:numId w:val="0"/>
        </w:numPr>
        <w:tabs>
          <w:tab w:val="left" w:pos="522"/>
        </w:tabs>
        <w:spacing w:before="22"/>
        <w:ind w:left="351" w:leftChars="0"/>
        <w:rPr>
          <w:rFonts w:hint="eastAsia" w:eastAsia="宋体"/>
          <w:color w:val="000000" w:themeColor="text1"/>
          <w:sz w:val="22"/>
          <w:szCs w:val="22"/>
          <w:highlight w:val="none"/>
          <w:lang w:eastAsia="zh-CN"/>
          <w14:textFill>
            <w14:solidFill>
              <w14:schemeClr w14:val="tx1"/>
            </w14:solidFill>
          </w14:textFill>
        </w:rPr>
      </w:pPr>
      <w:r>
        <w:rPr>
          <w:rFonts w:hint="eastAsia"/>
          <w:color w:val="000000" w:themeColor="text1"/>
          <w:spacing w:val="-3"/>
          <w:sz w:val="22"/>
          <w:szCs w:val="22"/>
          <w:highlight w:val="none"/>
          <w:lang w:val="en-US" w:eastAsia="zh-CN"/>
          <w14:textFill>
            <w14:solidFill>
              <w14:schemeClr w14:val="tx1"/>
            </w14:solidFill>
          </w14:textFill>
        </w:rPr>
        <w:t>1、</w:t>
      </w:r>
      <w:r>
        <w:rPr>
          <w:color w:val="000000" w:themeColor="text1"/>
          <w:spacing w:val="-3"/>
          <w:sz w:val="22"/>
          <w:szCs w:val="22"/>
          <w:highlight w:val="none"/>
          <w14:textFill>
            <w14:solidFill>
              <w14:schemeClr w14:val="tx1"/>
            </w14:solidFill>
          </w14:textFill>
        </w:rPr>
        <w:t>交货期：合同签订后</w:t>
      </w:r>
      <w:r>
        <w:rPr>
          <w:rFonts w:hint="eastAsia"/>
          <w:color w:val="000000" w:themeColor="text1"/>
          <w:spacing w:val="-3"/>
          <w:sz w:val="22"/>
          <w:szCs w:val="22"/>
          <w:highlight w:val="none"/>
          <w:u w:val="single"/>
          <w:lang w:val="en-US" w:eastAsia="zh-CN"/>
          <w14:textFill>
            <w14:solidFill>
              <w14:schemeClr w14:val="tx1"/>
            </w14:solidFill>
          </w14:textFill>
        </w:rPr>
        <w:t xml:space="preserve">   </w:t>
      </w:r>
      <w:r>
        <w:rPr>
          <w:color w:val="000000" w:themeColor="text1"/>
          <w:sz w:val="22"/>
          <w:szCs w:val="22"/>
          <w:highlight w:val="none"/>
          <w14:textFill>
            <w14:solidFill>
              <w14:schemeClr w14:val="tx1"/>
            </w14:solidFill>
          </w14:textFill>
        </w:rPr>
        <w:t>个工作日</w:t>
      </w:r>
      <w:r>
        <w:rPr>
          <w:rFonts w:hint="eastAsia"/>
          <w:color w:val="000000" w:themeColor="text1"/>
          <w:sz w:val="22"/>
          <w:szCs w:val="22"/>
          <w:highlight w:val="none"/>
          <w:lang w:eastAsia="zh-CN"/>
          <w14:textFill>
            <w14:solidFill>
              <w14:schemeClr w14:val="tx1"/>
            </w14:solidFill>
          </w14:textFill>
        </w:rPr>
        <w:t>内</w:t>
      </w:r>
    </w:p>
    <w:p>
      <w:pPr>
        <w:pStyle w:val="19"/>
        <w:numPr>
          <w:ilvl w:val="0"/>
          <w:numId w:val="0"/>
        </w:numPr>
        <w:tabs>
          <w:tab w:val="left" w:pos="522"/>
        </w:tabs>
        <w:ind w:left="351" w:leftChars="0"/>
        <w:rPr>
          <w:color w:val="000000" w:themeColor="text1"/>
          <w:sz w:val="22"/>
          <w:szCs w:val="22"/>
          <w:highlight w:val="none"/>
          <w14:textFill>
            <w14:solidFill>
              <w14:schemeClr w14:val="tx1"/>
            </w14:solidFill>
          </w14:textFill>
        </w:rPr>
      </w:pPr>
      <w:r>
        <w:rPr>
          <w:rFonts w:hint="eastAsia"/>
          <w:color w:val="000000" w:themeColor="text1"/>
          <w:spacing w:val="-5"/>
          <w:sz w:val="22"/>
          <w:szCs w:val="22"/>
          <w:highlight w:val="none"/>
          <w:lang w:val="en-US" w:eastAsia="zh-CN"/>
          <w14:textFill>
            <w14:solidFill>
              <w14:schemeClr w14:val="tx1"/>
            </w14:solidFill>
          </w14:textFill>
        </w:rPr>
        <w:t>2、</w:t>
      </w:r>
      <w:r>
        <w:rPr>
          <w:color w:val="000000" w:themeColor="text1"/>
          <w:spacing w:val="-5"/>
          <w:sz w:val="22"/>
          <w:szCs w:val="22"/>
          <w:highlight w:val="none"/>
          <w14:textFill>
            <w14:solidFill>
              <w14:schemeClr w14:val="tx1"/>
            </w14:solidFill>
          </w14:textFill>
        </w:rPr>
        <w:t>交货方式：</w:t>
      </w:r>
      <w:r>
        <w:rPr>
          <w:rFonts w:hint="eastAsia"/>
          <w:color w:val="000000" w:themeColor="text1"/>
          <w:spacing w:val="-5"/>
          <w:sz w:val="22"/>
          <w:szCs w:val="22"/>
          <w:highlight w:val="none"/>
          <w14:textFill>
            <w14:solidFill>
              <w14:schemeClr w14:val="tx1"/>
            </w14:solidFill>
          </w14:textFill>
        </w:rPr>
        <w:t>按甲方指定地点</w:t>
      </w:r>
      <w:r>
        <w:rPr>
          <w:color w:val="000000" w:themeColor="text1"/>
          <w:sz w:val="22"/>
          <w:szCs w:val="22"/>
          <w:highlight w:val="none"/>
          <w14:textFill>
            <w14:solidFill>
              <w14:schemeClr w14:val="tx1"/>
            </w14:solidFill>
          </w14:textFill>
        </w:rPr>
        <w:t>送货上门</w:t>
      </w:r>
    </w:p>
    <w:p>
      <w:pPr>
        <w:pStyle w:val="19"/>
        <w:numPr>
          <w:ilvl w:val="0"/>
          <w:numId w:val="0"/>
        </w:numPr>
        <w:ind w:left="351" w:leftChars="0"/>
        <w:rPr>
          <w:rFonts w:hint="eastAsia" w:eastAsia="宋体"/>
          <w:color w:val="000000" w:themeColor="text1"/>
          <w:sz w:val="22"/>
          <w:szCs w:val="22"/>
          <w:highlight w:val="none"/>
          <w:lang w:eastAsia="zh-CN"/>
          <w14:textFill>
            <w14:solidFill>
              <w14:schemeClr w14:val="tx1"/>
            </w14:solidFill>
          </w14:textFill>
        </w:rPr>
      </w:pPr>
      <w:r>
        <w:rPr>
          <w:rFonts w:hint="eastAsia"/>
          <w:color w:val="000000" w:themeColor="text1"/>
          <w:spacing w:val="-11"/>
          <w:sz w:val="22"/>
          <w:szCs w:val="22"/>
          <w:highlight w:val="none"/>
          <w:lang w:val="en-US" w:eastAsia="zh-CN"/>
          <w14:textFill>
            <w14:solidFill>
              <w14:schemeClr w14:val="tx1"/>
            </w14:solidFill>
          </w14:textFill>
        </w:rPr>
        <w:t>3、</w:t>
      </w:r>
      <w:r>
        <w:rPr>
          <w:color w:val="000000" w:themeColor="text1"/>
          <w:spacing w:val="-11"/>
          <w:sz w:val="22"/>
          <w:szCs w:val="22"/>
          <w:highlight w:val="none"/>
          <w14:textFill>
            <w14:solidFill>
              <w14:schemeClr w14:val="tx1"/>
            </w14:solidFill>
          </w14:textFill>
        </w:rPr>
        <w:t>交货地点：</w:t>
      </w:r>
      <w:r>
        <w:rPr>
          <w:rFonts w:hint="eastAsia"/>
          <w:color w:val="000000" w:themeColor="text1"/>
          <w:sz w:val="22"/>
          <w:szCs w:val="22"/>
          <w:highlight w:val="none"/>
          <w:lang w:eastAsia="zh-CN"/>
          <w14:textFill>
            <w14:solidFill>
              <w14:schemeClr w14:val="tx1"/>
            </w14:solidFill>
          </w14:textFill>
        </w:rPr>
        <w:t>甲方指定地点</w:t>
      </w:r>
    </w:p>
    <w:p>
      <w:pPr>
        <w:tabs>
          <w:tab w:val="left" w:pos="522"/>
        </w:tabs>
        <w:ind w:left="105" w:right="5480"/>
        <w:rPr>
          <w:b/>
          <w:bCs/>
          <w:color w:val="000000" w:themeColor="text1"/>
          <w:sz w:val="22"/>
          <w:szCs w:val="22"/>
          <w:highlight w:val="none"/>
          <w14:textFill>
            <w14:solidFill>
              <w14:schemeClr w14:val="tx1"/>
            </w14:solidFill>
          </w14:textFill>
        </w:rPr>
      </w:pPr>
      <w:r>
        <w:rPr>
          <w:b/>
          <w:color w:val="000000" w:themeColor="text1"/>
          <w:spacing w:val="10"/>
          <w:sz w:val="22"/>
          <w:szCs w:val="22"/>
          <w:highlight w:val="none"/>
          <w14:textFill>
            <w14:solidFill>
              <w14:schemeClr w14:val="tx1"/>
            </w14:solidFill>
          </w14:textFill>
        </w:rPr>
        <w:t>八、</w:t>
      </w:r>
      <w:r>
        <w:rPr>
          <w:rFonts w:hint="eastAsia"/>
          <w:b/>
          <w:bCs/>
          <w:color w:val="000000" w:themeColor="text1"/>
          <w:sz w:val="22"/>
          <w:szCs w:val="22"/>
          <w:highlight w:val="none"/>
          <w14:textFill>
            <w14:solidFill>
              <w14:schemeClr w14:val="tx1"/>
            </w14:solidFill>
          </w14:textFill>
        </w:rPr>
        <w:t>货款支付</w:t>
      </w:r>
    </w:p>
    <w:p>
      <w:pP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甲方按以下第</w:t>
      </w:r>
      <w:r>
        <w:rPr>
          <w:rFonts w:hint="eastAsia"/>
          <w:color w:val="000000" w:themeColor="text1"/>
          <w:sz w:val="22"/>
          <w:szCs w:val="22"/>
          <w:highlight w:val="none"/>
          <w:u w:val="single"/>
          <w:lang w:val="en-US" w:eastAsia="zh-CN"/>
          <w14:textFill>
            <w14:solidFill>
              <w14:schemeClr w14:val="tx1"/>
            </w14:solidFill>
          </w14:textFill>
        </w:rPr>
        <w:t xml:space="preserve">   </w:t>
      </w:r>
      <w:r>
        <w:rPr>
          <w:rFonts w:hint="eastAsia"/>
          <w:color w:val="000000" w:themeColor="text1"/>
          <w:sz w:val="22"/>
          <w:szCs w:val="22"/>
          <w:highlight w:val="none"/>
          <w14:textFill>
            <w14:solidFill>
              <w14:schemeClr w14:val="tx1"/>
            </w14:solidFill>
          </w14:textFill>
        </w:rPr>
        <w:t>种方式支付乙方合同价款。</w:t>
      </w:r>
    </w:p>
    <w:p>
      <w:pPr>
        <w:pStyle w:val="4"/>
        <w:spacing w:before="21"/>
        <w:ind w:left="351"/>
        <w:rPr>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lang w:val="en-US" w:eastAsia="zh-CN" w:bidi="zh-CN"/>
          <w14:textFill>
            <w14:solidFill>
              <w14:schemeClr w14:val="tx1"/>
            </w14:solidFill>
          </w14:textFill>
        </w:rPr>
        <w:t>1、</w:t>
      </w:r>
      <w:r>
        <w:rPr>
          <w:color w:val="000000" w:themeColor="text1"/>
          <w:sz w:val="22"/>
          <w:szCs w:val="22"/>
          <w:highlight w:val="none"/>
          <w14:textFill>
            <w14:solidFill>
              <w14:schemeClr w14:val="tx1"/>
            </w14:solidFill>
          </w14:textFill>
        </w:rPr>
        <w:t>一次性支付：</w:t>
      </w:r>
    </w:p>
    <w:p>
      <w:pPr>
        <w:pStyle w:val="4"/>
        <w:tabs>
          <w:tab w:val="left" w:pos="4877"/>
        </w:tabs>
        <w:spacing w:before="71"/>
        <w:ind w:left="351"/>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本合同项下的全部货物安装调试完毕并经最终验收合格后</w:t>
      </w:r>
      <w:r>
        <w:rPr>
          <w:rFonts w:hint="eastAsia" w:ascii="宋体" w:hAnsi="宋体" w:eastAsia="宋体" w:cs="宋体"/>
          <w:color w:val="000000" w:themeColor="text1"/>
          <w:kern w:val="0"/>
          <w:sz w:val="22"/>
          <w:szCs w:val="22"/>
          <w:highlight w:val="none"/>
          <w:u w:val="single" w:color="4068E0"/>
          <w:lang w:val="en-US" w:eastAsia="zh-CN" w:bidi="zh-CN"/>
          <w14:textFill>
            <w14:solidFill>
              <w14:schemeClr w14:val="tx1"/>
            </w14:solidFill>
          </w14:textFill>
        </w:rPr>
        <w:t xml:space="preserve"> 3 </w:t>
      </w:r>
      <w:r>
        <w:rPr>
          <w:rFonts w:hint="default"/>
          <w:color w:val="000000" w:themeColor="text1"/>
          <w:sz w:val="22"/>
          <w:szCs w:val="22"/>
          <w:highlight w:val="none"/>
          <w:lang w:val="zh-CN"/>
          <w14:textFill>
            <w14:solidFill>
              <w14:schemeClr w14:val="tx1"/>
            </w14:solidFill>
          </w14:textFill>
        </w:rPr>
        <w:t>个月</w:t>
      </w:r>
      <w:r>
        <w:rPr>
          <w:color w:val="000000" w:themeColor="text1"/>
          <w:sz w:val="22"/>
          <w:szCs w:val="22"/>
          <w:highlight w:val="none"/>
          <w:lang w:val="zh-CN"/>
          <w14:textFill>
            <w14:solidFill>
              <w14:schemeClr w14:val="tx1"/>
            </w14:solidFill>
          </w14:textFill>
        </w:rPr>
        <w:t>内</w:t>
      </w:r>
      <w:r>
        <w:rPr>
          <w:color w:val="000000" w:themeColor="text1"/>
          <w:sz w:val="22"/>
          <w:szCs w:val="22"/>
          <w:highlight w:val="none"/>
          <w14:textFill>
            <w14:solidFill>
              <w14:schemeClr w14:val="tx1"/>
            </w14:solidFill>
          </w14:textFill>
        </w:rPr>
        <w:t>，甲方向乙方支付全部合同价款。</w:t>
      </w:r>
    </w:p>
    <w:p>
      <w:pPr>
        <w:pStyle w:val="4"/>
        <w:spacing w:before="69"/>
        <w:ind w:left="351"/>
        <w:rPr>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lang w:val="en-US" w:eastAsia="zh-CN" w:bidi="zh-CN"/>
          <w14:textFill>
            <w14:solidFill>
              <w14:schemeClr w14:val="tx1"/>
            </w14:solidFill>
          </w14:textFill>
        </w:rPr>
        <w:t>2、</w:t>
      </w:r>
      <w:r>
        <w:rPr>
          <w:color w:val="000000" w:themeColor="text1"/>
          <w:sz w:val="22"/>
          <w:szCs w:val="22"/>
          <w:highlight w:val="none"/>
          <w14:textFill>
            <w14:solidFill>
              <w14:schemeClr w14:val="tx1"/>
            </w14:solidFill>
          </w14:textFill>
        </w:rPr>
        <w:t>分期支付：</w:t>
      </w:r>
    </w:p>
    <w:p>
      <w:pPr>
        <w:pStyle w:val="19"/>
        <w:numPr>
          <w:ilvl w:val="0"/>
          <w:numId w:val="0"/>
        </w:numPr>
        <w:tabs>
          <w:tab w:val="left" w:pos="797"/>
          <w:tab w:val="left" w:pos="2800"/>
          <w:tab w:val="left" w:pos="5814"/>
          <w:tab w:val="left" w:pos="7603"/>
          <w:tab w:val="left" w:pos="8599"/>
        </w:tabs>
        <w:spacing w:before="69"/>
        <w:ind w:left="351" w:leftChars="0"/>
        <w:rPr>
          <w:color w:val="000000" w:themeColor="text1"/>
          <w:sz w:val="22"/>
          <w:szCs w:val="22"/>
          <w:highlight w:val="none"/>
          <w14:textFill>
            <w14:solidFill>
              <w14:schemeClr w14:val="tx1"/>
            </w14:solidFill>
          </w14:textFill>
        </w:rPr>
      </w:pPr>
      <w:r>
        <w:rPr>
          <w:rFonts w:hint="eastAsia"/>
          <w:color w:val="000000" w:themeColor="text1"/>
          <w:sz w:val="22"/>
          <w:szCs w:val="22"/>
          <w:highlight w:val="none"/>
          <w:lang w:eastAsia="zh-CN"/>
          <w14:textFill>
            <w14:solidFill>
              <w14:schemeClr w14:val="tx1"/>
            </w14:solidFill>
          </w14:textFill>
        </w:rPr>
        <w:t>（</w:t>
      </w:r>
      <w:r>
        <w:rPr>
          <w:rFonts w:hint="eastAsia"/>
          <w:color w:val="000000" w:themeColor="text1"/>
          <w:sz w:val="22"/>
          <w:szCs w:val="22"/>
          <w:highlight w:val="none"/>
          <w:lang w:val="en-US" w:eastAsia="zh-CN"/>
          <w14:textFill>
            <w14:solidFill>
              <w14:schemeClr w14:val="tx1"/>
            </w14:solidFill>
          </w14:textFill>
        </w:rPr>
        <w:t>1</w:t>
      </w:r>
      <w:r>
        <w:rPr>
          <w:rFonts w:hint="eastAsia"/>
          <w:color w:val="000000" w:themeColor="text1"/>
          <w:sz w:val="22"/>
          <w:szCs w:val="22"/>
          <w:highlight w:val="none"/>
          <w:lang w:eastAsia="zh-CN"/>
          <w14:textFill>
            <w14:solidFill>
              <w14:schemeClr w14:val="tx1"/>
            </w14:solidFill>
          </w14:textFill>
        </w:rPr>
        <w:t>）</w:t>
      </w:r>
      <w:r>
        <w:rPr>
          <w:color w:val="000000" w:themeColor="text1"/>
          <w:sz w:val="22"/>
          <w:szCs w:val="22"/>
          <w:highlight w:val="none"/>
          <w14:textFill>
            <w14:solidFill>
              <w14:schemeClr w14:val="tx1"/>
            </w14:solidFill>
          </w14:textFill>
        </w:rPr>
        <w:t>甲方应于本合同生效后</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个工作日内向乙方支付合同总价款的</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rFonts w:ascii="Verdana" w:hAnsi="Verdana" w:eastAsia="Verdana"/>
          <w:color w:val="000000" w:themeColor="text1"/>
          <w:sz w:val="22"/>
          <w:szCs w:val="22"/>
          <w:highlight w:val="none"/>
          <w14:textFill>
            <w14:solidFill>
              <w14:schemeClr w14:val="tx1"/>
            </w14:solidFill>
          </w14:textFill>
        </w:rPr>
        <w:t>%</w:t>
      </w:r>
      <w:r>
        <w:rPr>
          <w:color w:val="000000" w:themeColor="text1"/>
          <w:sz w:val="22"/>
          <w:szCs w:val="22"/>
          <w:highlight w:val="none"/>
          <w14:textFill>
            <w14:solidFill>
              <w14:schemeClr w14:val="tx1"/>
            </w14:solidFill>
          </w14:textFill>
        </w:rPr>
        <w:t>作为预付款，计</w:t>
      </w:r>
      <w:r>
        <w:rPr>
          <w:rFonts w:ascii="Verdana" w:hAnsi="Verdana" w:eastAsia="Verdana"/>
          <w:color w:val="000000" w:themeColor="text1"/>
          <w:sz w:val="22"/>
          <w:szCs w:val="22"/>
          <w:highlight w:val="none"/>
          <w14:textFill>
            <w14:solidFill>
              <w14:schemeClr w14:val="tx1"/>
            </w14:solidFill>
          </w14:textFill>
        </w:rPr>
        <w:t>¥</w:t>
      </w:r>
      <w:r>
        <w:rPr>
          <w:rFonts w:ascii="Verdana" w:hAnsi="Verdana" w:eastAsia="Verdana"/>
          <w:color w:val="000000" w:themeColor="text1"/>
          <w:sz w:val="22"/>
          <w:szCs w:val="22"/>
          <w:highlight w:val="none"/>
          <w:u w:val="single" w:color="4068E0"/>
          <w14:textFill>
            <w14:solidFill>
              <w14:schemeClr w14:val="tx1"/>
            </w14:solidFill>
          </w14:textFill>
        </w:rPr>
        <w:t xml:space="preserve"> </w:t>
      </w:r>
      <w:r>
        <w:rPr>
          <w:rFonts w:hint="eastAsia" w:ascii="Verdana" w:hAnsi="Verdan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元（大写</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元整）；</w:t>
      </w:r>
    </w:p>
    <w:p>
      <w:pPr>
        <w:pStyle w:val="19"/>
        <w:numPr>
          <w:ilvl w:val="0"/>
          <w:numId w:val="0"/>
        </w:numPr>
        <w:tabs>
          <w:tab w:val="left" w:pos="797"/>
          <w:tab w:val="left" w:pos="2632"/>
          <w:tab w:val="left" w:pos="6150"/>
          <w:tab w:val="left" w:pos="7098"/>
          <w:tab w:val="left" w:pos="8095"/>
        </w:tabs>
        <w:spacing w:before="118"/>
        <w:ind w:left="351" w:leftChars="0"/>
        <w:rPr>
          <w:color w:val="000000" w:themeColor="text1"/>
          <w:sz w:val="22"/>
          <w:szCs w:val="22"/>
          <w:highlight w:val="none"/>
          <w14:textFill>
            <w14:solidFill>
              <w14:schemeClr w14:val="tx1"/>
            </w14:solidFill>
          </w14:textFill>
        </w:rPr>
      </w:pPr>
      <w:r>
        <w:rPr>
          <w:rFonts w:hint="eastAsia"/>
          <w:color w:val="000000" w:themeColor="text1"/>
          <w:sz w:val="22"/>
          <w:szCs w:val="22"/>
          <w:highlight w:val="none"/>
          <w:lang w:eastAsia="zh-CN"/>
          <w14:textFill>
            <w14:solidFill>
              <w14:schemeClr w14:val="tx1"/>
            </w14:solidFill>
          </w14:textFill>
        </w:rPr>
        <w:t>（</w:t>
      </w:r>
      <w:r>
        <w:rPr>
          <w:rFonts w:hint="eastAsia"/>
          <w:color w:val="000000" w:themeColor="text1"/>
          <w:sz w:val="22"/>
          <w:szCs w:val="22"/>
          <w:highlight w:val="none"/>
          <w:lang w:val="en-US" w:eastAsia="zh-CN"/>
          <w14:textFill>
            <w14:solidFill>
              <w14:schemeClr w14:val="tx1"/>
            </w14:solidFill>
          </w14:textFill>
        </w:rPr>
        <w:t>2</w:t>
      </w:r>
      <w:r>
        <w:rPr>
          <w:rFonts w:hint="eastAsia"/>
          <w:color w:val="000000" w:themeColor="text1"/>
          <w:sz w:val="22"/>
          <w:szCs w:val="22"/>
          <w:highlight w:val="none"/>
          <w:lang w:eastAsia="zh-CN"/>
          <w14:textFill>
            <w14:solidFill>
              <w14:schemeClr w14:val="tx1"/>
            </w14:solidFill>
          </w14:textFill>
        </w:rPr>
        <w:t>）</w:t>
      </w:r>
      <w:r>
        <w:rPr>
          <w:color w:val="000000" w:themeColor="text1"/>
          <w:sz w:val="22"/>
          <w:szCs w:val="22"/>
          <w:highlight w:val="none"/>
          <w14:textFill>
            <w14:solidFill>
              <w14:schemeClr w14:val="tx1"/>
            </w14:solidFill>
          </w14:textFill>
        </w:rPr>
        <w:t>全部货物验收合格后</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个工作日内，甲方向乙方支付合同总价款的</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rFonts w:ascii="Verdana" w:hAnsi="Verdana" w:eastAsia="Verdana"/>
          <w:color w:val="000000" w:themeColor="text1"/>
          <w:sz w:val="22"/>
          <w:szCs w:val="22"/>
          <w:highlight w:val="none"/>
          <w14:textFill>
            <w14:solidFill>
              <w14:schemeClr w14:val="tx1"/>
            </w14:solidFill>
          </w14:textFill>
        </w:rPr>
        <w:t>%</w:t>
      </w:r>
      <w:r>
        <w:rPr>
          <w:color w:val="000000" w:themeColor="text1"/>
          <w:sz w:val="22"/>
          <w:szCs w:val="22"/>
          <w:highlight w:val="none"/>
          <w14:textFill>
            <w14:solidFill>
              <w14:schemeClr w14:val="tx1"/>
            </w14:solidFill>
          </w14:textFill>
        </w:rPr>
        <w:t>，计</w:t>
      </w:r>
      <w:r>
        <w:rPr>
          <w:rFonts w:ascii="Verdana" w:hAnsi="Verdana" w:eastAsia="Verdana"/>
          <w:color w:val="000000" w:themeColor="text1"/>
          <w:sz w:val="22"/>
          <w:szCs w:val="22"/>
          <w:highlight w:val="none"/>
          <w14:textFill>
            <w14:solidFill>
              <w14:schemeClr w14:val="tx1"/>
            </w14:solidFill>
          </w14:textFill>
        </w:rPr>
        <w:t>¥</w:t>
      </w:r>
      <w:r>
        <w:rPr>
          <w:rFonts w:ascii="Verdana" w:hAnsi="Verdana" w:eastAsia="Verdana"/>
          <w:color w:val="000000" w:themeColor="text1"/>
          <w:sz w:val="22"/>
          <w:szCs w:val="22"/>
          <w:highlight w:val="none"/>
          <w:u w:val="single" w:color="4068E0"/>
          <w14:textFill>
            <w14:solidFill>
              <w14:schemeClr w14:val="tx1"/>
            </w14:solidFill>
          </w14:textFill>
        </w:rPr>
        <w:t xml:space="preserve"> </w:t>
      </w:r>
      <w:r>
        <w:rPr>
          <w:rFonts w:hint="eastAsia" w:ascii="Verdana" w:hAnsi="Verdan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元（大写</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元整）。</w:t>
      </w:r>
    </w:p>
    <w:p>
      <w:pPr>
        <w:pStyle w:val="19"/>
        <w:numPr>
          <w:ilvl w:val="0"/>
          <w:numId w:val="0"/>
        </w:numPr>
        <w:tabs>
          <w:tab w:val="left" w:pos="797"/>
          <w:tab w:val="left" w:pos="2632"/>
          <w:tab w:val="left" w:pos="6150"/>
          <w:tab w:val="left" w:pos="7098"/>
          <w:tab w:val="left" w:pos="8095"/>
        </w:tabs>
        <w:spacing w:before="118"/>
        <w:ind w:left="351" w:leftChars="0"/>
        <w:rPr>
          <w:rFonts w:hint="eastAsia" w:ascii="Times New Roman" w:hAnsi="Times New Roman" w:eastAsia="新宋体" w:cs="Times New Roman"/>
          <w:color w:val="auto"/>
          <w:sz w:val="22"/>
          <w:szCs w:val="22"/>
          <w:highlight w:val="none"/>
          <w:lang w:eastAsia="zh-CN"/>
        </w:rPr>
      </w:pPr>
      <w:r>
        <w:rPr>
          <w:rFonts w:hint="eastAsia" w:ascii="宋体" w:hAnsi="宋体" w:eastAsia="宋体" w:cs="宋体"/>
          <w:color w:val="000000" w:themeColor="text1"/>
          <w:kern w:val="0"/>
          <w:sz w:val="22"/>
          <w:szCs w:val="22"/>
          <w:lang w:val="en-US" w:eastAsia="zh-CN" w:bidi="zh-CN"/>
          <w14:textFill>
            <w14:solidFill>
              <w14:schemeClr w14:val="tx1"/>
            </w14:solidFill>
          </w14:textFill>
        </w:rPr>
        <w:t>3、</w:t>
      </w:r>
      <w:r>
        <w:rPr>
          <w:rFonts w:hint="eastAsia" w:ascii="Verdana" w:eastAsia="宋体" w:cs="宋体"/>
          <w:color w:val="000000" w:themeColor="text1"/>
          <w:kern w:val="0"/>
          <w:sz w:val="22"/>
          <w:szCs w:val="22"/>
          <w:highlight w:val="none"/>
          <w:lang w:val="en-US" w:eastAsia="zh-CN" w:bidi="zh-CN"/>
          <w14:textFill>
            <w14:solidFill>
              <w14:schemeClr w14:val="tx1"/>
            </w14:solidFill>
          </w14:textFill>
        </w:rPr>
        <w:t>若</w:t>
      </w:r>
      <w:r>
        <w:rPr>
          <w:rFonts w:hint="default" w:ascii="Times New Roman" w:hAnsi="Times New Roman" w:eastAsia="新宋体" w:cs="Times New Roman"/>
          <w:color w:val="auto"/>
          <w:sz w:val="22"/>
          <w:szCs w:val="22"/>
          <w:highlight w:val="none"/>
        </w:rPr>
        <w:t>乙方为中小企业：在合同签订生效以及具备实施条件后，乙方须向甲方提交与预付款等额的“预付款保函”</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合同预付款为合同金额的</w:t>
      </w:r>
      <w:r>
        <w:rPr>
          <w:rFonts w:hint="eastAsia" w:ascii="Times New Roman" w:hAnsi="Times New Roman" w:eastAsia="新宋体" w:cs="Times New Roman"/>
          <w:color w:val="auto"/>
          <w:sz w:val="22"/>
          <w:szCs w:val="22"/>
          <w:highlight w:val="none"/>
          <w:lang w:val="en-US" w:eastAsia="zh-CN"/>
        </w:rPr>
        <w:t>30</w:t>
      </w:r>
      <w:r>
        <w:rPr>
          <w:rFonts w:hint="default" w:ascii="Times New Roman" w:hAnsi="Times New Roman" w:eastAsia="新宋体" w:cs="Times New Roman"/>
          <w:color w:val="auto"/>
          <w:sz w:val="22"/>
          <w:szCs w:val="22"/>
          <w:highlight w:val="none"/>
        </w:rPr>
        <w:t>%</w:t>
      </w:r>
      <w:r>
        <w:rPr>
          <w:rFonts w:hint="eastAsia" w:ascii="Times New Roman" w:hAnsi="Times New Roman" w:eastAsia="新宋体" w:cs="Times New Roman"/>
          <w:color w:val="auto"/>
          <w:sz w:val="22"/>
          <w:szCs w:val="22"/>
          <w:highlight w:val="none"/>
          <w:lang w:eastAsia="zh-CN"/>
        </w:rPr>
        <w:t>）</w:t>
      </w:r>
      <w:r>
        <w:rPr>
          <w:rFonts w:hint="default" w:ascii="Times New Roman" w:hAnsi="Times New Roman" w:eastAsia="新宋体" w:cs="Times New Roman"/>
          <w:color w:val="auto"/>
          <w:sz w:val="22"/>
          <w:szCs w:val="22"/>
          <w:highlight w:val="none"/>
        </w:rPr>
        <w:t>。甲方收到“预付款保函”后7个工作日内支付预付款；</w:t>
      </w:r>
      <w:r>
        <w:rPr>
          <w:rFonts w:hint="eastAsia" w:ascii="Times New Roman" w:hAnsi="Times New Roman" w:eastAsia="新宋体" w:cs="Times New Roman"/>
          <w:color w:val="auto"/>
          <w:sz w:val="22"/>
          <w:szCs w:val="22"/>
          <w:highlight w:val="none"/>
          <w:lang w:eastAsia="zh-CN"/>
        </w:rPr>
        <w:t>待</w:t>
      </w:r>
      <w:r>
        <w:rPr>
          <w:rFonts w:hint="default" w:ascii="Times New Roman" w:hAnsi="Times New Roman" w:eastAsia="新宋体" w:cs="Times New Roman"/>
          <w:color w:val="auto"/>
          <w:sz w:val="22"/>
          <w:szCs w:val="22"/>
          <w:highlight w:val="none"/>
        </w:rPr>
        <w:t>（每批）货物验收合格后，乙方开具合同货物</w:t>
      </w:r>
      <w:r>
        <w:rPr>
          <w:rFonts w:hint="eastAsia" w:ascii="Times New Roman" w:hAnsi="Times New Roman" w:eastAsia="新宋体" w:cs="Times New Roman"/>
          <w:color w:val="auto"/>
          <w:sz w:val="22"/>
          <w:szCs w:val="22"/>
          <w:highlight w:val="none"/>
          <w:lang w:eastAsia="zh-CN"/>
        </w:rPr>
        <w:t>全额</w:t>
      </w:r>
      <w:r>
        <w:rPr>
          <w:rFonts w:hint="default" w:ascii="Times New Roman" w:hAnsi="Times New Roman" w:eastAsia="新宋体" w:cs="Times New Roman"/>
          <w:color w:val="auto"/>
          <w:sz w:val="22"/>
          <w:szCs w:val="22"/>
          <w:highlight w:val="none"/>
        </w:rPr>
        <w:t>发票，甲方在收到</w:t>
      </w:r>
      <w:r>
        <w:rPr>
          <w:rFonts w:hint="eastAsia" w:ascii="Times New Roman" w:hAnsi="Times New Roman" w:eastAsia="新宋体" w:cs="Times New Roman"/>
          <w:color w:val="auto"/>
          <w:sz w:val="22"/>
          <w:szCs w:val="22"/>
          <w:highlight w:val="none"/>
          <w:lang w:eastAsia="zh-CN"/>
        </w:rPr>
        <w:t>全额</w:t>
      </w:r>
      <w:r>
        <w:rPr>
          <w:rFonts w:hint="default" w:ascii="Times New Roman" w:hAnsi="Times New Roman" w:eastAsia="新宋体" w:cs="Times New Roman"/>
          <w:color w:val="auto"/>
          <w:sz w:val="22"/>
          <w:szCs w:val="22"/>
          <w:highlight w:val="none"/>
        </w:rPr>
        <w:t>发票后</w:t>
      </w:r>
      <w:r>
        <w:rPr>
          <w:rFonts w:hint="eastAsia" w:ascii="Times New Roman" w:hAnsi="Times New Roman" w:eastAsia="新宋体" w:cs="Times New Roman"/>
          <w:color w:val="auto"/>
          <w:sz w:val="22"/>
          <w:szCs w:val="22"/>
          <w:highlight w:val="none"/>
          <w:lang w:val="en-US" w:eastAsia="zh-CN"/>
        </w:rPr>
        <w:t>3个月内</w:t>
      </w:r>
      <w:r>
        <w:rPr>
          <w:rFonts w:hint="default" w:ascii="Times New Roman" w:hAnsi="Times New Roman" w:eastAsia="新宋体" w:cs="Times New Roman"/>
          <w:color w:val="auto"/>
          <w:sz w:val="22"/>
          <w:szCs w:val="22"/>
          <w:highlight w:val="none"/>
        </w:rPr>
        <w:t>支付至</w:t>
      </w:r>
      <w:r>
        <w:rPr>
          <w:rFonts w:hint="eastAsia" w:ascii="Times New Roman" w:hAnsi="Times New Roman" w:eastAsia="新宋体" w:cs="Times New Roman"/>
          <w:color w:val="auto"/>
          <w:sz w:val="22"/>
          <w:szCs w:val="22"/>
          <w:highlight w:val="none"/>
          <w:lang w:val="en-US" w:eastAsia="zh-CN"/>
        </w:rPr>
        <w:t>100</w:t>
      </w:r>
      <w:r>
        <w:rPr>
          <w:rFonts w:hint="default" w:ascii="Times New Roman" w:hAnsi="Times New Roman" w:eastAsia="新宋体" w:cs="Times New Roman"/>
          <w:color w:val="auto"/>
          <w:sz w:val="22"/>
          <w:szCs w:val="22"/>
          <w:highlight w:val="none"/>
        </w:rPr>
        <w:t>%合同货款</w:t>
      </w:r>
      <w:r>
        <w:rPr>
          <w:rFonts w:hint="eastAsia" w:ascii="Times New Roman" w:hAnsi="Times New Roman" w:eastAsia="新宋体" w:cs="Times New Roman"/>
          <w:color w:val="auto"/>
          <w:sz w:val="22"/>
          <w:szCs w:val="22"/>
          <w:highlight w:val="none"/>
          <w:lang w:eastAsia="zh-CN"/>
        </w:rPr>
        <w:t>。</w:t>
      </w:r>
    </w:p>
    <w:p>
      <w:pPr>
        <w:pStyle w:val="19"/>
        <w:numPr>
          <w:ilvl w:val="0"/>
          <w:numId w:val="0"/>
        </w:numPr>
        <w:tabs>
          <w:tab w:val="left" w:pos="797"/>
          <w:tab w:val="left" w:pos="2632"/>
          <w:tab w:val="left" w:pos="6150"/>
          <w:tab w:val="left" w:pos="7098"/>
          <w:tab w:val="left" w:pos="8095"/>
        </w:tabs>
        <w:spacing w:before="118"/>
        <w:ind w:left="351" w:leftChars="0"/>
        <w:rPr>
          <w:rFonts w:hint="default" w:ascii="Times New Roman" w:hAnsi="Times New Roman" w:eastAsia="新宋体" w:cs="Times New Roman"/>
          <w:color w:val="auto"/>
          <w:sz w:val="22"/>
          <w:szCs w:val="22"/>
          <w:highlight w:val="none"/>
          <w:lang w:val="en-US" w:eastAsia="zh-CN"/>
        </w:rPr>
      </w:pPr>
      <w:r>
        <w:rPr>
          <w:rFonts w:hint="eastAsia" w:ascii="Times New Roman" w:hAnsi="Times New Roman" w:eastAsia="新宋体" w:cs="Times New Roman"/>
          <w:color w:val="auto"/>
          <w:sz w:val="22"/>
          <w:szCs w:val="22"/>
          <w:highlight w:val="none"/>
          <w:lang w:val="en-US" w:eastAsia="zh-CN"/>
        </w:rPr>
        <w:t>4、其他方式：</w:t>
      </w:r>
    </w:p>
    <w:p>
      <w:pPr>
        <w:pStyle w:val="3"/>
        <w:spacing w:before="16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九、税费</w:t>
      </w:r>
    </w:p>
    <w:p>
      <w:pPr>
        <w:pStyle w:val="4"/>
        <w:spacing w:before="23"/>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本合同执行中相关的一切税费均由乙方负担。</w:t>
      </w: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十、质量保证及售后服务</w:t>
      </w:r>
    </w:p>
    <w:p>
      <w:pPr>
        <w:pStyle w:val="19"/>
        <w:numPr>
          <w:ilvl w:val="0"/>
          <w:numId w:val="0"/>
        </w:numPr>
        <w:tabs>
          <w:tab w:val="left" w:pos="522"/>
        </w:tabs>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乙方保证本合同中所供应的商品是最新生产的符合国家技术规格和质量标准的出厂原装</w:t>
      </w:r>
      <w:r>
        <w:rPr>
          <w:rFonts w:hint="eastAsia"/>
          <w:color w:val="000000" w:themeColor="text1"/>
          <w:sz w:val="22"/>
          <w:szCs w:val="22"/>
          <w14:textFill>
            <w14:solidFill>
              <w14:schemeClr w14:val="tx1"/>
            </w14:solidFill>
          </w14:textFill>
        </w:rPr>
        <w:t>的</w:t>
      </w:r>
      <w:r>
        <w:rPr>
          <w:color w:val="000000" w:themeColor="text1"/>
          <w:sz w:val="22"/>
          <w:szCs w:val="22"/>
          <w14:textFill>
            <w14:solidFill>
              <w14:schemeClr w14:val="tx1"/>
            </w14:solidFill>
          </w14:textFill>
        </w:rPr>
        <w:t>合格产品。如发生所供商品与合同不符，甲方</w:t>
      </w:r>
      <w:r>
        <w:rPr>
          <w:rFonts w:hint="eastAsia"/>
          <w:color w:val="000000" w:themeColor="text1"/>
          <w:sz w:val="22"/>
          <w:szCs w:val="22"/>
          <w14:textFill>
            <w14:solidFill>
              <w14:schemeClr w14:val="tx1"/>
            </w14:solidFill>
          </w14:textFill>
        </w:rPr>
        <w:t>（采购单位）有权拒收或退货，由此产生的一切责任和后果由乙方承担。</w:t>
      </w:r>
    </w:p>
    <w:p>
      <w:pPr>
        <w:pStyle w:val="19"/>
        <w:numPr>
          <w:ilvl w:val="0"/>
          <w:numId w:val="0"/>
        </w:numPr>
        <w:tabs>
          <w:tab w:val="left" w:pos="522"/>
        </w:tabs>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乙方提供的货物在质保期内因货物本身的质量问题发生故障，乙方应负责免费更换。对达不到技术要求者，根据实际情况，经双方协商，可按以下办法处理：</w:t>
      </w:r>
    </w:p>
    <w:p>
      <w:pPr>
        <w:pStyle w:val="19"/>
        <w:numPr>
          <w:ilvl w:val="0"/>
          <w:numId w:val="0"/>
        </w:numPr>
        <w:tabs>
          <w:tab w:val="left" w:pos="797"/>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w:t>
      </w:r>
      <w:r>
        <w:rPr>
          <w:rFonts w:hint="eastAsia"/>
          <w:color w:val="000000" w:themeColor="text1"/>
          <w:sz w:val="22"/>
          <w:szCs w:val="22"/>
          <w:lang w:val="en-US" w:eastAsia="zh-CN"/>
          <w14:textFill>
            <w14:solidFill>
              <w14:schemeClr w14:val="tx1"/>
            </w14:solidFill>
          </w14:textFill>
        </w:rPr>
        <w:t>1</w:t>
      </w:r>
      <w:r>
        <w:rPr>
          <w:rFonts w:hint="eastAsia"/>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更换：由乙方承担所发生的全部费用。</w:t>
      </w:r>
    </w:p>
    <w:p>
      <w:pPr>
        <w:pStyle w:val="19"/>
        <w:numPr>
          <w:ilvl w:val="0"/>
          <w:numId w:val="0"/>
        </w:numPr>
        <w:tabs>
          <w:tab w:val="left" w:pos="797"/>
        </w:tabs>
        <w:spacing w:before="22"/>
        <w:ind w:left="351"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w:t>
      </w:r>
      <w:r>
        <w:rPr>
          <w:rFonts w:hint="eastAsia"/>
          <w:color w:val="000000" w:themeColor="text1"/>
          <w:sz w:val="22"/>
          <w:szCs w:val="22"/>
          <w:lang w:val="en-US" w:eastAsia="zh-CN"/>
          <w14:textFill>
            <w14:solidFill>
              <w14:schemeClr w14:val="tx1"/>
            </w14:solidFill>
          </w14:textFill>
        </w:rPr>
        <w:t>2</w:t>
      </w:r>
      <w:r>
        <w:rPr>
          <w:rFonts w:hint="eastAsia"/>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贬值处理：由甲乙双方合议定价。</w:t>
      </w:r>
    </w:p>
    <w:p>
      <w:pPr>
        <w:pStyle w:val="19"/>
        <w:numPr>
          <w:ilvl w:val="0"/>
          <w:numId w:val="0"/>
        </w:numPr>
        <w:tabs>
          <w:tab w:val="left" w:pos="797"/>
        </w:tabs>
        <w:ind w:left="351"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w:t>
      </w:r>
      <w:r>
        <w:rPr>
          <w:rFonts w:hint="eastAsia"/>
          <w:color w:val="000000" w:themeColor="text1"/>
          <w:sz w:val="22"/>
          <w:szCs w:val="22"/>
          <w:lang w:val="en-US" w:eastAsia="zh-CN"/>
          <w14:textFill>
            <w14:solidFill>
              <w14:schemeClr w14:val="tx1"/>
            </w14:solidFill>
          </w14:textFill>
        </w:rPr>
        <w:t>3</w:t>
      </w:r>
      <w:r>
        <w:rPr>
          <w:rFonts w:hint="eastAsia"/>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退货处理：乙方应退还甲方支付的合同款，同时应承担该货物的直接费用（运输、保险、检验、货款利息及银行手续费等）。</w:t>
      </w:r>
    </w:p>
    <w:p>
      <w:pPr>
        <w:pStyle w:val="19"/>
        <w:numPr>
          <w:ilvl w:val="0"/>
          <w:numId w:val="0"/>
        </w:numPr>
        <w:tabs>
          <w:tab w:val="left" w:pos="522"/>
        </w:tabs>
        <w:spacing w:before="22"/>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w:t>
      </w:r>
      <w:r>
        <w:rPr>
          <w:color w:val="000000" w:themeColor="text1"/>
          <w:sz w:val="22"/>
          <w:szCs w:val="22"/>
          <w14:textFill>
            <w14:solidFill>
              <w14:schemeClr w14:val="tx1"/>
            </w14:solidFill>
          </w14:textFill>
        </w:rPr>
        <w:t>在质保期内，乙方应对货物出现的质量及安全问题负责处理解决并承担一切费用。</w:t>
      </w:r>
    </w:p>
    <w:p>
      <w:pPr>
        <w:pStyle w:val="19"/>
        <w:numPr>
          <w:ilvl w:val="0"/>
          <w:numId w:val="0"/>
        </w:numPr>
        <w:tabs>
          <w:tab w:val="left" w:pos="522"/>
        </w:tabs>
        <w:spacing w:before="22"/>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4、</w:t>
      </w:r>
      <w:r>
        <w:rPr>
          <w:rFonts w:hint="eastAsia"/>
          <w:color w:val="000000" w:themeColor="text1"/>
          <w:sz w:val="22"/>
          <w:szCs w:val="22"/>
          <w14:textFill>
            <w14:solidFill>
              <w14:schemeClr w14:val="tx1"/>
            </w14:solidFill>
          </w14:textFill>
        </w:rPr>
        <w:t>上述的货物在质保期内免费保修，因人为因素出现的故障不在免费保修范围内。超过保修期的机器设备，终生维修，维修时只收部件成本费。乙方应当在</w:t>
      </w:r>
      <w:r>
        <w:rPr>
          <w:rFonts w:hint="eastAsia"/>
          <w:color w:val="000000" w:themeColor="text1"/>
          <w:sz w:val="22"/>
          <w:szCs w:val="22"/>
          <w:lang w:eastAsia="zh-CN"/>
          <w14:textFill>
            <w14:solidFill>
              <w14:schemeClr w14:val="tx1"/>
            </w14:solidFill>
          </w14:textFill>
        </w:rPr>
        <w:t>接到</w:t>
      </w:r>
      <w:r>
        <w:rPr>
          <w:rFonts w:hint="eastAsia"/>
          <w:color w:val="000000" w:themeColor="text1"/>
          <w:sz w:val="22"/>
          <w:szCs w:val="22"/>
          <w14:textFill>
            <w14:solidFill>
              <w14:schemeClr w14:val="tx1"/>
            </w14:solidFill>
          </w14:textFill>
        </w:rPr>
        <w:t>甲方通知维修后</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rFonts w:hint="eastAsia"/>
          <w:color w:val="000000" w:themeColor="text1"/>
          <w:sz w:val="22"/>
          <w:szCs w:val="22"/>
          <w14:textFill>
            <w14:solidFill>
              <w14:schemeClr w14:val="tx1"/>
            </w14:solidFill>
          </w14:textFill>
        </w:rPr>
        <w:t>日内到达货物所在地进行维修。</w:t>
      </w:r>
    </w:p>
    <w:p>
      <w:pPr>
        <w:pStyle w:val="3"/>
        <w:spacing w:before="8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十一、调试和验收</w:t>
      </w:r>
    </w:p>
    <w:p>
      <w:pPr>
        <w:pStyle w:val="19"/>
        <w:numPr>
          <w:ilvl w:val="0"/>
          <w:numId w:val="0"/>
        </w:numPr>
        <w:tabs>
          <w:tab w:val="left" w:pos="522"/>
        </w:tabs>
        <w:spacing w:before="106"/>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甲方对乙方提交的货物依据招标文件上的技术规格要求和国家有关质量标准进行现场验收。货到后，甲方需在</w:t>
      </w:r>
      <w:r>
        <w:rPr>
          <w:rFonts w:hint="eastAsia"/>
          <w:color w:val="000000" w:themeColor="text1"/>
          <w:sz w:val="22"/>
          <w:szCs w:val="22"/>
          <w14:textFill>
            <w14:solidFill>
              <w14:schemeClr w14:val="tx1"/>
            </w14:solidFill>
          </w14:textFill>
        </w:rPr>
        <w:t>二十</w:t>
      </w:r>
      <w:r>
        <w:rPr>
          <w:color w:val="000000" w:themeColor="text1"/>
          <w:sz w:val="22"/>
          <w:szCs w:val="22"/>
          <w14:textFill>
            <w14:solidFill>
              <w14:schemeClr w14:val="tx1"/>
            </w14:solidFill>
          </w14:textFill>
        </w:rPr>
        <w:t>个工作日内验收</w:t>
      </w:r>
      <w:r>
        <w:rPr>
          <w:rFonts w:hint="eastAsia"/>
          <w:color w:val="000000" w:themeColor="text1"/>
          <w:sz w:val="22"/>
          <w:szCs w:val="22"/>
          <w14:textFill>
            <w14:solidFill>
              <w14:schemeClr w14:val="tx1"/>
            </w14:solidFill>
          </w14:textFill>
        </w:rPr>
        <w:t>（质量等隐蔽瑕疵除外）。</w:t>
      </w:r>
    </w:p>
    <w:p>
      <w:pPr>
        <w:pStyle w:val="19"/>
        <w:numPr>
          <w:ilvl w:val="0"/>
          <w:numId w:val="0"/>
        </w:numPr>
        <w:tabs>
          <w:tab w:val="left" w:pos="522"/>
        </w:tabs>
        <w:ind w:left="351" w:leftChars="0" w:right="101" w:righ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乙方交货前应对产品作出全面检查和对验收文件进行整理，并列出清单，作为甲方收货验收和使用的技术条件依据，检验的结果应随货物交甲方。</w:t>
      </w:r>
    </w:p>
    <w:p>
      <w:pPr>
        <w:pStyle w:val="19"/>
        <w:numPr>
          <w:ilvl w:val="0"/>
          <w:numId w:val="0"/>
        </w:numPr>
        <w:tabs>
          <w:tab w:val="left" w:pos="522"/>
        </w:tabs>
        <w:spacing w:before="0"/>
        <w:ind w:left="351" w:leftChars="0" w:right="101" w:righ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w:t>
      </w:r>
      <w:r>
        <w:rPr>
          <w:color w:val="000000" w:themeColor="text1"/>
          <w:sz w:val="22"/>
          <w:szCs w:val="22"/>
          <w14:textFill>
            <w14:solidFill>
              <w14:schemeClr w14:val="tx1"/>
            </w14:solidFill>
          </w14:textFill>
        </w:rPr>
        <w:t>甲方对乙方提供的货物在使用前进行调试时，乙方需负责安装并培训甲方的使用操作人员，并协助甲方一起调试，直到符合技术要求，甲方才做最终验收。</w:t>
      </w:r>
    </w:p>
    <w:p>
      <w:pPr>
        <w:pStyle w:val="19"/>
        <w:numPr>
          <w:ilvl w:val="0"/>
          <w:numId w:val="0"/>
        </w:numPr>
        <w:tabs>
          <w:tab w:val="left" w:pos="522"/>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4、</w:t>
      </w:r>
      <w:r>
        <w:rPr>
          <w:color w:val="000000" w:themeColor="text1"/>
          <w:sz w:val="22"/>
          <w:szCs w:val="22"/>
          <w14:textFill>
            <w14:solidFill>
              <w14:schemeClr w14:val="tx1"/>
            </w14:solidFill>
          </w14:textFill>
        </w:rPr>
        <w:t>对技术复杂的货物，甲方应请国家认可的专业检测机构参与验收，并由其出具质量检测报告。</w:t>
      </w:r>
    </w:p>
    <w:p>
      <w:pPr>
        <w:pStyle w:val="19"/>
        <w:numPr>
          <w:ilvl w:val="0"/>
          <w:numId w:val="0"/>
        </w:numPr>
        <w:tabs>
          <w:tab w:val="left" w:pos="522"/>
        </w:tabs>
        <w:spacing w:before="22"/>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5、</w:t>
      </w:r>
      <w:r>
        <w:rPr>
          <w:color w:val="000000" w:themeColor="text1"/>
          <w:sz w:val="22"/>
          <w:szCs w:val="22"/>
          <w14:textFill>
            <w14:solidFill>
              <w14:schemeClr w14:val="tx1"/>
            </w14:solidFill>
          </w14:textFill>
        </w:rPr>
        <w:t>验收时乙方必须在现场，验收完毕后作出验收结果报告；验收费用由乙方负责。</w:t>
      </w: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十二、货物包装</w:t>
      </w:r>
    </w:p>
    <w:p>
      <w:pPr>
        <w:pStyle w:val="19"/>
        <w:numPr>
          <w:ilvl w:val="0"/>
          <w:numId w:val="0"/>
        </w:numPr>
        <w:tabs>
          <w:tab w:val="left" w:pos="522"/>
        </w:tabs>
        <w:spacing w:before="22"/>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乙方应在货物发运前对其进行满足运输距离、防潮、防震、防锈和防破损装卸等要求包装，以保证货物安全运达甲方指定地点。</w:t>
      </w:r>
    </w:p>
    <w:p>
      <w:pPr>
        <w:pStyle w:val="19"/>
        <w:numPr>
          <w:ilvl w:val="0"/>
          <w:numId w:val="0"/>
        </w:numPr>
        <w:tabs>
          <w:tab w:val="left" w:pos="522"/>
        </w:tabs>
        <w:spacing w:before="22"/>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rFonts w:hint="eastAsia"/>
          <w:color w:val="000000" w:themeColor="text1"/>
          <w:sz w:val="22"/>
          <w:szCs w:val="22"/>
          <w14:textFill>
            <w14:solidFill>
              <w14:schemeClr w14:val="tx1"/>
            </w14:solidFill>
          </w14:textFill>
        </w:rPr>
        <w:t>使用说明书、质量检验证明书、随配附件和工具以及清单一并附于货物内。</w:t>
      </w:r>
    </w:p>
    <w:p>
      <w:pPr>
        <w:pStyle w:val="19"/>
        <w:tabs>
          <w:tab w:val="left" w:pos="522"/>
        </w:tabs>
        <w:ind w:left="0" w:right="4471" w:firstLine="0"/>
        <w:rPr>
          <w:b/>
          <w:color w:val="000000" w:themeColor="text1"/>
          <w:sz w:val="22"/>
          <w:szCs w:val="22"/>
          <w14:textFill>
            <w14:solidFill>
              <w14:schemeClr w14:val="tx1"/>
            </w14:solidFill>
          </w14:textFill>
        </w:rPr>
      </w:pPr>
      <w:r>
        <w:rPr>
          <w:rFonts w:hint="eastAsia"/>
          <w:b/>
          <w:color w:val="000000" w:themeColor="text1"/>
          <w:spacing w:val="10"/>
          <w:sz w:val="22"/>
          <w:szCs w:val="22"/>
          <w14:textFill>
            <w14:solidFill>
              <w14:schemeClr w14:val="tx1"/>
            </w14:solidFill>
          </w14:textFill>
        </w:rPr>
        <w:t>十</w:t>
      </w:r>
      <w:r>
        <w:rPr>
          <w:b/>
          <w:color w:val="000000" w:themeColor="text1"/>
          <w:spacing w:val="10"/>
          <w:sz w:val="22"/>
          <w:szCs w:val="22"/>
          <w14:textFill>
            <w14:solidFill>
              <w14:schemeClr w14:val="tx1"/>
            </w14:solidFill>
          </w14:textFill>
        </w:rPr>
        <w:t>三、违约责任</w:t>
      </w:r>
    </w:p>
    <w:p>
      <w:pPr>
        <w:pStyle w:val="19"/>
        <w:numPr>
          <w:ilvl w:val="0"/>
          <w:numId w:val="0"/>
        </w:numPr>
        <w:tabs>
          <w:tab w:val="left" w:pos="522"/>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甲方无正当理由拒收货物的，甲方向乙方</w:t>
      </w:r>
      <w:r>
        <w:rPr>
          <w:rFonts w:hint="eastAsia"/>
          <w:color w:val="000000" w:themeColor="text1"/>
          <w:sz w:val="22"/>
          <w:szCs w:val="22"/>
          <w:lang w:eastAsia="zh-CN"/>
          <w14:textFill>
            <w14:solidFill>
              <w14:schemeClr w14:val="tx1"/>
            </w14:solidFill>
          </w14:textFill>
        </w:rPr>
        <w:t>支付</w:t>
      </w:r>
      <w:r>
        <w:rPr>
          <w:color w:val="000000" w:themeColor="text1"/>
          <w:sz w:val="22"/>
          <w:szCs w:val="22"/>
          <w14:textFill>
            <w14:solidFill>
              <w14:schemeClr w14:val="tx1"/>
            </w14:solidFill>
          </w14:textFill>
        </w:rPr>
        <w:t>拒收货款总值的</w:t>
      </w:r>
      <w:r>
        <w:rPr>
          <w:color w:val="000000" w:themeColor="text1"/>
          <w:spacing w:val="3"/>
          <w:sz w:val="22"/>
          <w:szCs w:val="22"/>
          <w:u w:val="none" w:color="auto"/>
          <w14:textFill>
            <w14:solidFill>
              <w14:schemeClr w14:val="tx1"/>
            </w14:solidFill>
          </w14:textFill>
        </w:rPr>
        <w:t>百分之五</w:t>
      </w:r>
      <w:r>
        <w:rPr>
          <w:color w:val="000000" w:themeColor="text1"/>
          <w:sz w:val="22"/>
          <w:szCs w:val="22"/>
          <w14:textFill>
            <w14:solidFill>
              <w14:schemeClr w14:val="tx1"/>
            </w14:solidFill>
          </w14:textFill>
        </w:rPr>
        <w:t>违约金。</w:t>
      </w:r>
    </w:p>
    <w:p>
      <w:pPr>
        <w:pStyle w:val="19"/>
        <w:numPr>
          <w:ilvl w:val="0"/>
          <w:numId w:val="0"/>
        </w:numPr>
        <w:tabs>
          <w:tab w:val="left" w:pos="522"/>
        </w:tabs>
        <w:spacing w:before="117"/>
        <w:ind w:left="351" w:leftChars="0"/>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甲方无故逾期验收和办理货款支付手续的</w:t>
      </w:r>
      <w:r>
        <w:rPr>
          <w:rFonts w:hint="eastAsia" w:ascii="Verdana" w:eastAsia="宋体"/>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甲方应按逾期付款总额每日</w:t>
      </w:r>
      <w:r>
        <w:rPr>
          <w:color w:val="000000" w:themeColor="text1"/>
          <w:spacing w:val="2"/>
          <w:sz w:val="22"/>
          <w:szCs w:val="22"/>
          <w:u w:val="none" w:color="auto"/>
          <w14:textFill>
            <w14:solidFill>
              <w14:schemeClr w14:val="tx1"/>
            </w14:solidFill>
          </w14:textFill>
        </w:rPr>
        <w:t>万分之五</w:t>
      </w:r>
      <w:r>
        <w:rPr>
          <w:color w:val="000000" w:themeColor="text1"/>
          <w:sz w:val="22"/>
          <w:szCs w:val="22"/>
          <w14:textFill>
            <w14:solidFill>
              <w14:schemeClr w14:val="tx1"/>
            </w14:solidFill>
          </w14:textFill>
        </w:rPr>
        <w:t>向乙方支付违约金</w:t>
      </w:r>
      <w:r>
        <w:rPr>
          <w:rFonts w:hint="eastAsia"/>
          <w:color w:val="000000" w:themeColor="text1"/>
          <w:sz w:val="22"/>
          <w:szCs w:val="22"/>
          <w:lang w:eastAsia="zh-CN"/>
          <w14:textFill>
            <w14:solidFill>
              <w14:schemeClr w14:val="tx1"/>
            </w14:solidFill>
          </w14:textFill>
        </w:rPr>
        <w:t>，最高不超过合同总金额的</w:t>
      </w:r>
      <w:r>
        <w:rPr>
          <w:rFonts w:hint="eastAsia"/>
          <w:color w:val="000000" w:themeColor="text1"/>
          <w:sz w:val="22"/>
          <w:szCs w:val="22"/>
          <w:lang w:val="en-US" w:eastAsia="zh-CN"/>
          <w14:textFill>
            <w14:solidFill>
              <w14:schemeClr w14:val="tx1"/>
            </w14:solidFill>
          </w14:textFill>
        </w:rPr>
        <w:t>5%。</w:t>
      </w:r>
    </w:p>
    <w:p>
      <w:pPr>
        <w:pStyle w:val="19"/>
        <w:numPr>
          <w:ilvl w:val="0"/>
          <w:numId w:val="0"/>
        </w:numPr>
        <w:tabs>
          <w:tab w:val="left" w:pos="522"/>
        </w:tabs>
        <w:spacing w:before="118"/>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w:t>
      </w:r>
      <w:r>
        <w:rPr>
          <w:color w:val="000000" w:themeColor="text1"/>
          <w:sz w:val="22"/>
          <w:szCs w:val="22"/>
          <w14:textFill>
            <w14:solidFill>
              <w14:schemeClr w14:val="tx1"/>
            </w14:solidFill>
          </w14:textFill>
        </w:rPr>
        <w:t>乙方逾期交付货物的，乙方应按逾期交货总额每日</w:t>
      </w:r>
      <w:r>
        <w:rPr>
          <w:color w:val="000000" w:themeColor="text1"/>
          <w:spacing w:val="15"/>
          <w:sz w:val="22"/>
          <w:szCs w:val="22"/>
          <w:u w:val="none" w:color="auto"/>
          <w14:textFill>
            <w14:solidFill>
              <w14:schemeClr w14:val="tx1"/>
            </w14:solidFill>
          </w14:textFill>
        </w:rPr>
        <w:t>千分之六</w:t>
      </w:r>
      <w:r>
        <w:rPr>
          <w:color w:val="000000" w:themeColor="text1"/>
          <w:sz w:val="22"/>
          <w:szCs w:val="22"/>
          <w14:textFill>
            <w14:solidFill>
              <w14:schemeClr w14:val="tx1"/>
            </w14:solidFill>
          </w14:textFill>
        </w:rPr>
        <w:t>向甲方支付违约金，由甲方从待付货款中扣除。逾期超过约定日期</w:t>
      </w:r>
      <w:r>
        <w:rPr>
          <w:rFonts w:hint="eastAsia"/>
          <w:color w:val="000000" w:themeColor="text1"/>
          <w:sz w:val="22"/>
          <w:szCs w:val="22"/>
          <w14:textFill>
            <w14:solidFill>
              <w14:schemeClr w14:val="tx1"/>
            </w14:solidFill>
          </w14:textFill>
        </w:rPr>
        <w:t>10个工作日不能交货的，甲方可解除本合同。乙方因逾期交货或因其他违约行为导致甲方解除合同的，乙方应向甲方支付合同总值</w:t>
      </w:r>
      <w:r>
        <w:rPr>
          <w:rFonts w:hint="eastAsia"/>
          <w:color w:val="000000" w:themeColor="text1"/>
          <w:sz w:val="22"/>
          <w:szCs w:val="22"/>
          <w:lang w:val="en-US" w:eastAsia="zh-CN"/>
          <w14:textFill>
            <w14:solidFill>
              <w14:schemeClr w14:val="tx1"/>
            </w14:solidFill>
          </w14:textFill>
        </w:rPr>
        <w:t xml:space="preserve"> </w:t>
      </w:r>
      <w:r>
        <w:rPr>
          <w:rFonts w:hint="eastAsia"/>
          <w:color w:val="000000" w:themeColor="text1"/>
          <w:sz w:val="22"/>
          <w:szCs w:val="22"/>
          <w:u w:val="none"/>
          <w14:textFill>
            <w14:solidFill>
              <w14:schemeClr w14:val="tx1"/>
            </w14:solidFill>
          </w14:textFill>
        </w:rPr>
        <w:t>5%</w:t>
      </w:r>
      <w:r>
        <w:rPr>
          <w:rFonts w:hint="eastAsia"/>
          <w:color w:val="000000" w:themeColor="text1"/>
          <w:sz w:val="22"/>
          <w:szCs w:val="22"/>
          <w:u w:val="none"/>
          <w:lang w:val="en-US" w:eastAsia="zh-CN"/>
          <w14:textFill>
            <w14:solidFill>
              <w14:schemeClr w14:val="tx1"/>
            </w14:solidFill>
          </w14:textFill>
        </w:rPr>
        <w:t xml:space="preserve"> </w:t>
      </w:r>
      <w:r>
        <w:rPr>
          <w:rFonts w:hint="eastAsia"/>
          <w:color w:val="000000" w:themeColor="text1"/>
          <w:sz w:val="22"/>
          <w:szCs w:val="22"/>
          <w14:textFill>
            <w14:solidFill>
              <w14:schemeClr w14:val="tx1"/>
            </w14:solidFill>
          </w14:textFill>
        </w:rPr>
        <w:t>的违约金，如造成甲方损失超过违约金的，超出部分由乙方继续承担赔偿责任。</w:t>
      </w:r>
    </w:p>
    <w:p>
      <w:pPr>
        <w:pStyle w:val="19"/>
        <w:numPr>
          <w:ilvl w:val="0"/>
          <w:numId w:val="0"/>
        </w:numPr>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4、</w:t>
      </w:r>
      <w:r>
        <w:rPr>
          <w:rFonts w:hint="eastAsia"/>
          <w:color w:val="000000" w:themeColor="text1"/>
          <w:sz w:val="22"/>
          <w:szCs w:val="22"/>
          <w14:textFill>
            <w14:solidFill>
              <w14:schemeClr w14:val="tx1"/>
            </w14:solidFill>
          </w14:textFill>
        </w:rPr>
        <w:t>乙方所交的货物品种、型号、规格、技术参数、质量不符合合同</w:t>
      </w:r>
      <w:r>
        <w:rPr>
          <w:rFonts w:hint="eastAsia"/>
          <w:color w:val="000000" w:themeColor="text1"/>
          <w:sz w:val="22"/>
          <w:szCs w:val="22"/>
          <w:lang w:eastAsia="zh-CN"/>
          <w14:textFill>
            <w14:solidFill>
              <w14:schemeClr w14:val="tx1"/>
            </w14:solidFill>
          </w14:textFill>
        </w:rPr>
        <w:t>约定</w:t>
      </w:r>
      <w:r>
        <w:rPr>
          <w:rFonts w:hint="eastAsia"/>
          <w:color w:val="000000" w:themeColor="text1"/>
          <w:sz w:val="22"/>
          <w:szCs w:val="22"/>
          <w14:textFill>
            <w14:solidFill>
              <w14:schemeClr w14:val="tx1"/>
            </w14:solidFill>
          </w14:textFill>
        </w:rPr>
        <w:t>及招标文件规定标准的，甲方有权拒收该货物，乙方愿意更换货物，但逾期交货的，按乙方逾期交货处理。乙方拒绝更换货物的，甲方可单方面解除合同。</w:t>
      </w:r>
    </w:p>
    <w:p>
      <w:pPr>
        <w:pStyle w:val="3"/>
        <w:spacing w:before="8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十四、不可抗力事件处理</w:t>
      </w:r>
    </w:p>
    <w:p>
      <w:pPr>
        <w:pStyle w:val="19"/>
        <w:numPr>
          <w:ilvl w:val="0"/>
          <w:numId w:val="0"/>
        </w:numPr>
        <w:tabs>
          <w:tab w:val="left" w:pos="522"/>
        </w:tabs>
        <w:spacing w:before="106"/>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在合同有效期内，任何一方因不可抗力事件导致不能履行合同，</w:t>
      </w:r>
      <w:r>
        <w:rPr>
          <w:rFonts w:hint="eastAsia"/>
          <w:color w:val="000000" w:themeColor="text1"/>
          <w:sz w:val="22"/>
          <w:szCs w:val="22"/>
          <w14:textFill>
            <w14:solidFill>
              <w14:schemeClr w14:val="tx1"/>
            </w14:solidFill>
          </w14:textFill>
        </w:rPr>
        <w:t>双方协商后，</w:t>
      </w:r>
      <w:r>
        <w:rPr>
          <w:color w:val="000000" w:themeColor="text1"/>
          <w:sz w:val="22"/>
          <w:szCs w:val="22"/>
          <w14:textFill>
            <w14:solidFill>
              <w14:schemeClr w14:val="tx1"/>
            </w14:solidFill>
          </w14:textFill>
        </w:rPr>
        <w:t>则合同履行期可延长，其延长期与不可抗力影响期相同。</w:t>
      </w:r>
    </w:p>
    <w:p>
      <w:pPr>
        <w:pStyle w:val="19"/>
        <w:numPr>
          <w:ilvl w:val="0"/>
          <w:numId w:val="0"/>
        </w:numPr>
        <w:tabs>
          <w:tab w:val="left" w:pos="522"/>
        </w:tabs>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不可抗力事件发生后，应立即通知对方，并寄送有关权威机构出具的证明。</w:t>
      </w:r>
    </w:p>
    <w:p>
      <w:pPr>
        <w:pStyle w:val="19"/>
        <w:numPr>
          <w:ilvl w:val="0"/>
          <w:numId w:val="0"/>
        </w:numPr>
        <w:tabs>
          <w:tab w:val="left" w:pos="522"/>
        </w:tabs>
        <w:spacing w:before="22"/>
        <w:ind w:left="351" w:leftChars="0"/>
        <w:rPr>
          <w:color w:val="000000" w:themeColor="text1"/>
          <w:sz w:val="22"/>
          <w:szCs w:val="22"/>
          <w14:textFill>
            <w14:solidFill>
              <w14:schemeClr w14:val="tx1"/>
            </w14:solidFill>
          </w14:textFill>
        </w:rPr>
      </w:pPr>
      <w:r>
        <w:rPr>
          <w:rFonts w:hint="eastAsia"/>
          <w:color w:val="000000" w:themeColor="text1"/>
          <w:spacing w:val="-3"/>
          <w:sz w:val="22"/>
          <w:szCs w:val="22"/>
          <w:lang w:val="en-US" w:eastAsia="zh-CN"/>
          <w14:textFill>
            <w14:solidFill>
              <w14:schemeClr w14:val="tx1"/>
            </w14:solidFill>
          </w14:textFill>
        </w:rPr>
        <w:t>3、</w:t>
      </w:r>
      <w:r>
        <w:rPr>
          <w:color w:val="000000" w:themeColor="text1"/>
          <w:spacing w:val="-3"/>
          <w:sz w:val="22"/>
          <w:szCs w:val="22"/>
          <w14:textFill>
            <w14:solidFill>
              <w14:schemeClr w14:val="tx1"/>
            </w14:solidFill>
          </w14:textFill>
        </w:rPr>
        <w:t xml:space="preserve">不可抗力事件延续 </w:t>
      </w:r>
      <w:r>
        <w:rPr>
          <w:color w:val="000000" w:themeColor="text1"/>
          <w:sz w:val="22"/>
          <w:szCs w:val="22"/>
          <w14:textFill>
            <w14:solidFill>
              <w14:schemeClr w14:val="tx1"/>
            </w14:solidFill>
          </w14:textFill>
        </w:rPr>
        <w:t>120天以上，双方</w:t>
      </w:r>
      <w:r>
        <w:rPr>
          <w:rFonts w:hint="eastAsia"/>
          <w:color w:val="000000" w:themeColor="text1"/>
          <w:sz w:val="22"/>
          <w:szCs w:val="22"/>
          <w14:textFill>
            <w14:solidFill>
              <w14:schemeClr w14:val="tx1"/>
            </w14:solidFill>
          </w14:textFill>
        </w:rPr>
        <w:t>可以</w:t>
      </w:r>
      <w:r>
        <w:rPr>
          <w:color w:val="000000" w:themeColor="text1"/>
          <w:sz w:val="22"/>
          <w:szCs w:val="22"/>
          <w14:textFill>
            <w14:solidFill>
              <w14:schemeClr w14:val="tx1"/>
            </w14:solidFill>
          </w14:textFill>
        </w:rPr>
        <w:t>通过友好协商，确定是否继续履行合同。</w:t>
      </w: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十五、诉讼</w:t>
      </w:r>
    </w:p>
    <w:p>
      <w:pPr>
        <w:pStyle w:val="4"/>
        <w:spacing w:before="22"/>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双方在执行合同中所发生的一切争议，应通过协商解决。如协商不成，可向甲方所在地法院起诉。</w:t>
      </w:r>
    </w:p>
    <w:p>
      <w:pPr>
        <w:pStyle w:val="3"/>
        <w:spacing w:before="107"/>
        <w:rPr>
          <w:sz w:val="22"/>
          <w:szCs w:val="22"/>
        </w:rPr>
      </w:pPr>
      <w:r>
        <w:rPr>
          <w:sz w:val="22"/>
          <w:szCs w:val="22"/>
        </w:rPr>
        <w:t>十六、合同生效及其它</w:t>
      </w:r>
    </w:p>
    <w:p>
      <w:pPr>
        <w:pStyle w:val="19"/>
        <w:numPr>
          <w:ilvl w:val="0"/>
          <w:numId w:val="0"/>
        </w:numPr>
        <w:tabs>
          <w:tab w:val="left" w:pos="522"/>
        </w:tabs>
        <w:ind w:left="351" w:leftChars="0"/>
        <w:rPr>
          <w:sz w:val="22"/>
          <w:szCs w:val="22"/>
        </w:rPr>
      </w:pPr>
      <w:r>
        <w:rPr>
          <w:rFonts w:hint="eastAsia"/>
          <w:sz w:val="22"/>
          <w:szCs w:val="22"/>
          <w:lang w:val="en-US" w:eastAsia="zh-CN"/>
        </w:rPr>
        <w:t>1、</w:t>
      </w:r>
      <w:r>
        <w:rPr>
          <w:sz w:val="22"/>
          <w:szCs w:val="22"/>
        </w:rPr>
        <w:t>本合同经甲、乙双方签字并加盖单位公章后生效。</w:t>
      </w:r>
    </w:p>
    <w:p>
      <w:pPr>
        <w:pStyle w:val="19"/>
        <w:numPr>
          <w:ilvl w:val="0"/>
          <w:numId w:val="0"/>
        </w:numPr>
        <w:tabs>
          <w:tab w:val="left" w:pos="522"/>
        </w:tabs>
        <w:ind w:left="351" w:leftChars="0" w:right="101" w:rightChars="0"/>
        <w:rPr>
          <w:sz w:val="22"/>
          <w:szCs w:val="22"/>
        </w:rPr>
      </w:pPr>
      <w:r>
        <w:rPr>
          <w:rFonts w:hint="eastAsia"/>
          <w:sz w:val="22"/>
          <w:szCs w:val="22"/>
          <w:lang w:val="en-US" w:eastAsia="zh-CN"/>
        </w:rPr>
        <w:t>2、</w:t>
      </w:r>
      <w:r>
        <w:rPr>
          <w:sz w:val="22"/>
          <w:szCs w:val="22"/>
        </w:rPr>
        <w:t>招标文件、投标文件、项目采购协议或入围承诺书与本合同具有同等法律效力。如前述各项文件之间约定不一致的，应以最新签署的文件内容为准。</w:t>
      </w:r>
    </w:p>
    <w:p>
      <w:pPr>
        <w:pStyle w:val="19"/>
        <w:numPr>
          <w:ilvl w:val="0"/>
          <w:numId w:val="0"/>
        </w:numPr>
        <w:tabs>
          <w:tab w:val="left" w:pos="522"/>
        </w:tabs>
        <w:spacing w:before="1"/>
        <w:ind w:left="350" w:leftChars="0"/>
        <w:rPr>
          <w:sz w:val="22"/>
          <w:szCs w:val="22"/>
        </w:rPr>
      </w:pPr>
      <w:r>
        <w:rPr>
          <w:rFonts w:hint="eastAsia"/>
          <w:sz w:val="22"/>
          <w:szCs w:val="22"/>
          <w:lang w:val="en-US" w:eastAsia="zh-CN"/>
        </w:rPr>
        <w:t>3、</w:t>
      </w:r>
      <w:r>
        <w:rPr>
          <w:sz w:val="22"/>
          <w:szCs w:val="22"/>
        </w:rPr>
        <w:t>本合同未尽事宜，</w:t>
      </w:r>
      <w:r>
        <w:rPr>
          <w:rFonts w:hint="eastAsia"/>
          <w:sz w:val="22"/>
          <w:szCs w:val="22"/>
        </w:rPr>
        <w:t>以招投标文件为准</w:t>
      </w:r>
      <w:r>
        <w:rPr>
          <w:sz w:val="22"/>
          <w:szCs w:val="22"/>
        </w:rPr>
        <w:t>。</w:t>
      </w:r>
    </w:p>
    <w:p>
      <w:pPr>
        <w:pStyle w:val="19"/>
        <w:numPr>
          <w:ilvl w:val="0"/>
          <w:numId w:val="0"/>
        </w:numPr>
        <w:ind w:left="350" w:leftChars="0"/>
        <w:rPr>
          <w:sz w:val="22"/>
          <w:szCs w:val="22"/>
        </w:rPr>
      </w:pPr>
      <w:r>
        <w:rPr>
          <w:rFonts w:hint="eastAsia"/>
          <w:sz w:val="22"/>
          <w:szCs w:val="22"/>
          <w:lang w:val="en-US" w:eastAsia="zh-CN"/>
        </w:rPr>
        <w:t>4、</w:t>
      </w:r>
      <w:r>
        <w:rPr>
          <w:rFonts w:hint="eastAsia"/>
          <w:sz w:val="22"/>
          <w:szCs w:val="22"/>
        </w:rPr>
        <w:t>本合同一式三份，甲方执二份，乙方执一份，具有同等法律效力。</w:t>
      </w:r>
    </w:p>
    <w:p>
      <w:pPr>
        <w:pStyle w:val="19"/>
        <w:numPr>
          <w:ilvl w:val="0"/>
          <w:numId w:val="0"/>
        </w:numPr>
        <w:ind w:left="350" w:leftChars="0"/>
        <w:rPr>
          <w:sz w:val="22"/>
          <w:szCs w:val="22"/>
        </w:rPr>
      </w:pPr>
      <w:r>
        <w:rPr>
          <w:rFonts w:hint="eastAsia"/>
          <w:sz w:val="22"/>
          <w:szCs w:val="22"/>
          <w:lang w:val="en-US" w:eastAsia="zh-CN"/>
        </w:rPr>
        <w:t>5、</w:t>
      </w:r>
      <w:r>
        <w:rPr>
          <w:rFonts w:hint="eastAsia"/>
          <w:sz w:val="22"/>
          <w:szCs w:val="22"/>
        </w:rPr>
        <w:t>附件设备配置清单系本合同不可分割的组成部分，与本合同具有同等法律效力。</w:t>
      </w:r>
    </w:p>
    <w:p>
      <w:pPr>
        <w:pStyle w:val="4"/>
        <w:spacing w:before="106" w:line="264" w:lineRule="auto"/>
        <w:ind w:left="105" w:right="209"/>
        <w:rPr>
          <w:sz w:val="22"/>
          <w:szCs w:val="22"/>
        </w:rPr>
      </w:pPr>
    </w:p>
    <w:p>
      <w:pPr>
        <w:pStyle w:val="4"/>
        <w:spacing w:before="106" w:line="264" w:lineRule="auto"/>
        <w:ind w:left="105" w:right="209"/>
        <w:rPr>
          <w:sz w:val="22"/>
          <w:szCs w:val="22"/>
        </w:rPr>
      </w:pPr>
    </w:p>
    <w:p>
      <w:pPr>
        <w:pStyle w:val="4"/>
        <w:spacing w:before="106" w:line="264" w:lineRule="auto"/>
        <w:ind w:left="105" w:right="209"/>
        <w:rPr>
          <w:sz w:val="22"/>
          <w:szCs w:val="22"/>
        </w:rPr>
      </w:pPr>
    </w:p>
    <w:p>
      <w:pPr>
        <w:pStyle w:val="4"/>
        <w:spacing w:before="106" w:line="264" w:lineRule="auto"/>
        <w:ind w:left="105" w:right="209"/>
        <w:rPr>
          <w:sz w:val="22"/>
          <w:szCs w:val="22"/>
        </w:rPr>
      </w:pPr>
    </w:p>
    <w:p>
      <w:pPr>
        <w:pStyle w:val="4"/>
        <w:spacing w:before="106" w:line="264" w:lineRule="auto"/>
        <w:ind w:left="105" w:right="209"/>
        <w:rPr>
          <w:sz w:val="22"/>
          <w:szCs w:val="22"/>
        </w:rPr>
      </w:pPr>
    </w:p>
    <w:p>
      <w:pPr>
        <w:pStyle w:val="4"/>
        <w:spacing w:before="106" w:line="264" w:lineRule="auto"/>
        <w:ind w:left="105" w:right="209"/>
        <w:rPr>
          <w:sz w:val="22"/>
          <w:szCs w:val="22"/>
        </w:rPr>
      </w:pPr>
    </w:p>
    <w:p>
      <w:pPr>
        <w:pStyle w:val="4"/>
        <w:spacing w:before="106" w:line="264" w:lineRule="auto"/>
        <w:ind w:left="105" w:right="209"/>
        <w:rPr>
          <w:sz w:val="22"/>
          <w:szCs w:val="22"/>
        </w:rPr>
      </w:pPr>
      <w:r>
        <w:rPr>
          <w:rFonts w:hint="eastAsia"/>
          <w:sz w:val="22"/>
          <w:szCs w:val="22"/>
        </w:rPr>
        <w:t>甲方（盖章）： 温州市中医院</w:t>
      </w:r>
      <w:r>
        <w:rPr>
          <w:rFonts w:hint="eastAsia"/>
          <w:sz w:val="22"/>
          <w:szCs w:val="22"/>
        </w:rPr>
        <w:tab/>
      </w:r>
      <w:r>
        <w:rPr>
          <w:rFonts w:hint="eastAsia"/>
          <w:sz w:val="22"/>
          <w:szCs w:val="22"/>
        </w:rPr>
        <w:tab/>
      </w:r>
      <w:r>
        <w:rPr>
          <w:rFonts w:hint="eastAsia"/>
          <w:sz w:val="22"/>
          <w:szCs w:val="22"/>
        </w:rPr>
        <w:t xml:space="preserve">              </w:t>
      </w:r>
      <w:r>
        <w:rPr>
          <w:rFonts w:hint="eastAsia"/>
          <w:sz w:val="22"/>
          <w:szCs w:val="22"/>
          <w:lang w:val="en-US" w:eastAsia="zh-CN"/>
        </w:rPr>
        <w:t xml:space="preserve"> </w:t>
      </w:r>
      <w:r>
        <w:rPr>
          <w:rFonts w:hint="eastAsia"/>
          <w:sz w:val="22"/>
          <w:szCs w:val="22"/>
        </w:rPr>
        <w:t xml:space="preserve">乙方（盖章）：  </w:t>
      </w:r>
    </w:p>
    <w:p>
      <w:pPr>
        <w:pStyle w:val="4"/>
        <w:spacing w:before="106" w:line="264" w:lineRule="auto"/>
        <w:ind w:left="105" w:right="209"/>
        <w:rPr>
          <w:sz w:val="22"/>
          <w:szCs w:val="22"/>
        </w:rPr>
      </w:pPr>
      <w:r>
        <w:rPr>
          <w:rFonts w:hint="eastAsia"/>
          <w:sz w:val="22"/>
          <w:szCs w:val="22"/>
        </w:rPr>
        <w:t>地址：温州市六虹桥路蛟尾路9号                   地址：</w:t>
      </w:r>
    </w:p>
    <w:p>
      <w:pPr>
        <w:pStyle w:val="4"/>
        <w:spacing w:before="106" w:line="264" w:lineRule="auto"/>
        <w:ind w:left="105" w:right="209"/>
        <w:rPr>
          <w:sz w:val="22"/>
          <w:szCs w:val="22"/>
        </w:rPr>
      </w:pPr>
      <w:r>
        <w:rPr>
          <w:rFonts w:hint="eastAsia"/>
          <w:sz w:val="22"/>
          <w:szCs w:val="22"/>
        </w:rPr>
        <w:t xml:space="preserve">法定（授权）代表人：                            法定（授权）代表人： </w:t>
      </w:r>
    </w:p>
    <w:p>
      <w:pPr>
        <w:pStyle w:val="4"/>
        <w:spacing w:before="106" w:line="264" w:lineRule="auto"/>
        <w:ind w:left="105" w:right="209"/>
        <w:rPr>
          <w:sz w:val="18"/>
        </w:rPr>
      </w:pPr>
      <w:r>
        <w:rPr>
          <w:rFonts w:hint="eastAsia"/>
          <w:sz w:val="22"/>
          <w:szCs w:val="22"/>
        </w:rPr>
        <w:t>签字日期：    年    月    日                    签字日期：    年   月   日</w:t>
      </w:r>
    </w:p>
    <w:p>
      <w:pPr>
        <w:widowControl/>
        <w:jc w:val="left"/>
        <w:rPr>
          <w:rFonts w:ascii="宋体" w:hAnsi="宋体" w:eastAsia="宋体" w:cs="宋体"/>
          <w:kern w:val="0"/>
          <w:szCs w:val="17"/>
          <w:lang w:val="zh-CN" w:bidi="zh-CN"/>
        </w:rPr>
      </w:pPr>
      <w:r>
        <w:br w:type="page"/>
      </w:r>
    </w:p>
    <w:p>
      <w:pPr>
        <w:jc w:val="center"/>
        <w:rPr>
          <w:b/>
          <w:sz w:val="36"/>
          <w:szCs w:val="36"/>
        </w:rPr>
      </w:pPr>
      <w:r>
        <w:rPr>
          <w:rFonts w:hint="eastAsia"/>
          <w:b/>
          <w:sz w:val="36"/>
          <w:szCs w:val="36"/>
        </w:rPr>
        <w:t>设备配置清单</w:t>
      </w:r>
    </w:p>
    <w:p>
      <w:pPr>
        <w:pStyle w:val="4"/>
        <w:rPr>
          <w:sz w:val="20"/>
        </w:rPr>
      </w:pPr>
    </w:p>
    <w:tbl>
      <w:tblPr>
        <w:tblStyle w:val="11"/>
        <w:tblpPr w:leftFromText="180" w:rightFromText="180" w:vertAnchor="text" w:horzAnchor="margin" w:tblpXSpec="center" w:tblpY="357"/>
        <w:tblOverlap w:val="never"/>
        <w:tblW w:w="9500" w:type="dxa"/>
        <w:tblInd w:w="-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231"/>
        <w:gridCol w:w="2934"/>
        <w:gridCol w:w="1815"/>
        <w:gridCol w:w="705"/>
        <w:gridCol w:w="111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5" w:type="dxa"/>
          </w:tcPr>
          <w:p>
            <w:pPr>
              <w:jc w:val="center"/>
              <w:rPr>
                <w:b/>
                <w:sz w:val="22"/>
                <w:szCs w:val="22"/>
              </w:rPr>
            </w:pPr>
            <w:r>
              <w:rPr>
                <w:rFonts w:hint="eastAsia"/>
                <w:b/>
                <w:sz w:val="22"/>
                <w:szCs w:val="22"/>
              </w:rPr>
              <w:t>序号</w:t>
            </w:r>
          </w:p>
        </w:tc>
        <w:tc>
          <w:tcPr>
            <w:tcW w:w="1231" w:type="dxa"/>
            <w:vAlign w:val="center"/>
          </w:tcPr>
          <w:p>
            <w:pPr>
              <w:jc w:val="center"/>
              <w:rPr>
                <w:b/>
                <w:sz w:val="22"/>
                <w:szCs w:val="22"/>
              </w:rPr>
            </w:pPr>
            <w:r>
              <w:rPr>
                <w:rFonts w:hint="eastAsia"/>
                <w:b/>
                <w:sz w:val="22"/>
                <w:szCs w:val="22"/>
              </w:rPr>
              <w:t>品牌</w:t>
            </w:r>
          </w:p>
        </w:tc>
        <w:tc>
          <w:tcPr>
            <w:tcW w:w="2934" w:type="dxa"/>
            <w:vAlign w:val="center"/>
          </w:tcPr>
          <w:p>
            <w:pPr>
              <w:jc w:val="center"/>
              <w:rPr>
                <w:b/>
                <w:sz w:val="22"/>
                <w:szCs w:val="22"/>
              </w:rPr>
            </w:pPr>
            <w:r>
              <w:rPr>
                <w:rFonts w:hint="eastAsia"/>
                <w:b/>
                <w:sz w:val="22"/>
                <w:szCs w:val="22"/>
              </w:rPr>
              <w:t>产品名称</w:t>
            </w:r>
          </w:p>
        </w:tc>
        <w:tc>
          <w:tcPr>
            <w:tcW w:w="1815" w:type="dxa"/>
            <w:vAlign w:val="center"/>
          </w:tcPr>
          <w:p>
            <w:pPr>
              <w:jc w:val="center"/>
              <w:rPr>
                <w:b/>
                <w:sz w:val="22"/>
                <w:szCs w:val="22"/>
              </w:rPr>
            </w:pPr>
            <w:r>
              <w:rPr>
                <w:rFonts w:hint="eastAsia"/>
                <w:b/>
                <w:sz w:val="22"/>
                <w:szCs w:val="22"/>
              </w:rPr>
              <w:t>规格型号</w:t>
            </w:r>
          </w:p>
        </w:tc>
        <w:tc>
          <w:tcPr>
            <w:tcW w:w="705" w:type="dxa"/>
            <w:vAlign w:val="center"/>
          </w:tcPr>
          <w:p>
            <w:pPr>
              <w:jc w:val="center"/>
              <w:rPr>
                <w:b/>
                <w:sz w:val="22"/>
                <w:szCs w:val="22"/>
              </w:rPr>
            </w:pPr>
            <w:r>
              <w:rPr>
                <w:rFonts w:hint="eastAsia"/>
                <w:b/>
                <w:sz w:val="22"/>
                <w:szCs w:val="22"/>
              </w:rPr>
              <w:t>数量</w:t>
            </w:r>
          </w:p>
        </w:tc>
        <w:tc>
          <w:tcPr>
            <w:tcW w:w="1110" w:type="dxa"/>
            <w:vAlign w:val="center"/>
          </w:tcPr>
          <w:p>
            <w:pPr>
              <w:jc w:val="center"/>
              <w:rPr>
                <w:b/>
                <w:sz w:val="22"/>
                <w:szCs w:val="22"/>
              </w:rPr>
            </w:pPr>
            <w:r>
              <w:rPr>
                <w:rFonts w:hint="eastAsia"/>
                <w:b/>
                <w:sz w:val="22"/>
                <w:szCs w:val="22"/>
              </w:rPr>
              <w:t>金额（元）</w:t>
            </w:r>
          </w:p>
        </w:tc>
        <w:tc>
          <w:tcPr>
            <w:tcW w:w="930" w:type="dxa"/>
            <w:vAlign w:val="center"/>
          </w:tcPr>
          <w:p>
            <w:pPr>
              <w:jc w:val="center"/>
              <w:rPr>
                <w:b/>
                <w:sz w:val="22"/>
                <w:szCs w:val="22"/>
              </w:rPr>
            </w:pPr>
            <w:r>
              <w:rPr>
                <w:rFonts w:hint="eastAsia"/>
                <w:b/>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2</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3</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4</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5</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6</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7</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8</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9</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10</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11</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12</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13</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14</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bl>
    <w:p>
      <w:pPr>
        <w:pStyle w:val="4"/>
        <w:rPr>
          <w:sz w:val="20"/>
        </w:rPr>
      </w:pPr>
    </w:p>
    <w:p>
      <w:pPr>
        <w:widowControl/>
        <w:jc w:val="left"/>
        <w:rPr>
          <w:rFonts w:ascii="宋体" w:hAnsi="宋体" w:eastAsia="宋体" w:cs="宋体"/>
          <w:kern w:val="0"/>
          <w:sz w:val="20"/>
          <w:szCs w:val="17"/>
          <w:lang w:val="zh-CN" w:bidi="zh-CN"/>
        </w:rPr>
      </w:pPr>
      <w:r>
        <w:rPr>
          <w:sz w:val="20"/>
        </w:rPr>
        <w:br w:type="page"/>
      </w:r>
    </w:p>
    <w:p>
      <w:pPr>
        <w:spacing w:line="440" w:lineRule="exact"/>
        <w:jc w:val="center"/>
        <w:rPr>
          <w:rFonts w:ascii="Calibri" w:hAnsi="Calibri" w:eastAsia="宋体" w:cs="Times New Roman"/>
          <w:b/>
          <w:sz w:val="28"/>
          <w:szCs w:val="28"/>
        </w:rPr>
      </w:pPr>
      <w:r>
        <w:rPr>
          <w:rFonts w:ascii="Calibri" w:hAnsi="Calibri" w:eastAsia="宋体" w:cs="Times New Roman"/>
          <w:b/>
          <w:sz w:val="28"/>
          <w:szCs w:val="28"/>
        </w:rPr>
        <w:t>廉洁购销合同</w:t>
      </w:r>
    </w:p>
    <w:p>
      <w:pPr>
        <w:spacing w:line="440" w:lineRule="exact"/>
        <w:rPr>
          <w:rFonts w:ascii="Calibri" w:hAnsi="Calibri" w:eastAsia="宋体" w:cs="Times New Roman"/>
          <w:bCs/>
          <w:sz w:val="22"/>
          <w:szCs w:val="22"/>
        </w:rPr>
      </w:pPr>
      <w:r>
        <w:rPr>
          <w:rFonts w:ascii="Calibri" w:hAnsi="Calibri" w:eastAsia="宋体" w:cs="Times New Roman"/>
          <w:sz w:val="22"/>
          <w:szCs w:val="22"/>
        </w:rPr>
        <w:t>甲方</w:t>
      </w:r>
      <w:r>
        <w:rPr>
          <w:rFonts w:ascii="Calibri" w:hAnsi="Calibri" w:eastAsia="宋体" w:cs="Times New Roman"/>
          <w:bCs/>
          <w:sz w:val="22"/>
          <w:szCs w:val="22"/>
        </w:rPr>
        <w:t>：</w:t>
      </w:r>
      <w:r>
        <w:rPr>
          <w:rFonts w:hint="eastAsia" w:ascii="Calibri" w:hAnsi="Calibri" w:eastAsia="宋体" w:cs="Times New Roman"/>
          <w:bCs/>
          <w:sz w:val="22"/>
          <w:szCs w:val="22"/>
        </w:rPr>
        <w:t>温州市中医院</w:t>
      </w:r>
    </w:p>
    <w:p>
      <w:pPr>
        <w:spacing w:line="440" w:lineRule="exact"/>
        <w:rPr>
          <w:rFonts w:hint="eastAsia" w:ascii="Calibri" w:hAnsi="Calibri" w:eastAsia="宋体" w:cs="Times New Roman"/>
          <w:bCs/>
          <w:sz w:val="22"/>
          <w:szCs w:val="22"/>
        </w:rPr>
      </w:pPr>
      <w:r>
        <w:rPr>
          <w:rFonts w:ascii="Calibri" w:hAnsi="Calibri" w:eastAsia="宋体" w:cs="Times New Roman"/>
          <w:sz w:val="22"/>
          <w:szCs w:val="22"/>
        </w:rPr>
        <w:t>乙方</w:t>
      </w:r>
      <w:r>
        <w:rPr>
          <w:rFonts w:ascii="Calibri" w:hAnsi="Calibri" w:eastAsia="宋体" w:cs="Times New Roman"/>
          <w:bCs/>
          <w:sz w:val="22"/>
          <w:szCs w:val="22"/>
        </w:rPr>
        <w:t>：</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为进一步加强医疗卫生行风建设，规范医疗卫生机构</w:t>
      </w:r>
      <w:r>
        <w:rPr>
          <w:rFonts w:hint="eastAsia" w:ascii="Calibri" w:hAnsi="Calibri" w:eastAsia="宋体" w:cs="Times New Roman"/>
          <w:bCs/>
          <w:sz w:val="22"/>
          <w:szCs w:val="22"/>
        </w:rPr>
        <w:t>各类</w:t>
      </w:r>
      <w:r>
        <w:rPr>
          <w:rFonts w:ascii="Calibri" w:hAnsi="Calibri" w:eastAsia="宋体" w:cs="Times New Roman"/>
          <w:bCs/>
          <w:sz w:val="22"/>
          <w:szCs w:val="22"/>
        </w:rPr>
        <w:t>购销行为，有效防范商业贿赂行为，营造公平交易、诚实守信的</w:t>
      </w:r>
      <w:r>
        <w:rPr>
          <w:rFonts w:hint="eastAsia" w:ascii="Calibri" w:hAnsi="Calibri" w:eastAsia="宋体" w:cs="Times New Roman"/>
          <w:bCs/>
          <w:sz w:val="22"/>
          <w:szCs w:val="22"/>
        </w:rPr>
        <w:t>“清廉医院”</w:t>
      </w:r>
      <w:r>
        <w:rPr>
          <w:rFonts w:ascii="Calibri" w:hAnsi="Calibri" w:eastAsia="宋体" w:cs="Times New Roman"/>
          <w:bCs/>
          <w:sz w:val="22"/>
          <w:szCs w:val="22"/>
        </w:rPr>
        <w:t>购销环境，经甲、乙双方协商，同意签订本合同，并共同遵守：</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一、甲乙双方按照《</w:t>
      </w:r>
      <w:r>
        <w:rPr>
          <w:rFonts w:hint="eastAsia" w:ascii="Calibri" w:hAnsi="Calibri" w:eastAsia="宋体" w:cs="Times New Roman"/>
          <w:bCs/>
          <w:sz w:val="22"/>
          <w:szCs w:val="22"/>
        </w:rPr>
        <w:t>民法典</w:t>
      </w:r>
      <w:r>
        <w:rPr>
          <w:rFonts w:ascii="Calibri" w:hAnsi="Calibri" w:eastAsia="宋体" w:cs="Times New Roman"/>
          <w:bCs/>
          <w:sz w:val="22"/>
          <w:szCs w:val="22"/>
        </w:rPr>
        <w:t>》</w:t>
      </w:r>
      <w:r>
        <w:rPr>
          <w:rFonts w:hint="eastAsia" w:ascii="Calibri" w:hAnsi="Calibri" w:eastAsia="宋体" w:cs="Times New Roman"/>
          <w:bCs/>
          <w:sz w:val="22"/>
          <w:szCs w:val="22"/>
        </w:rPr>
        <w:t>等相关法规要求，约定</w:t>
      </w:r>
      <w:r>
        <w:rPr>
          <w:rFonts w:ascii="Calibri" w:hAnsi="Calibri" w:eastAsia="宋体" w:cs="Times New Roman"/>
          <w:bCs/>
          <w:sz w:val="22"/>
          <w:szCs w:val="22"/>
        </w:rPr>
        <w:t>购销</w:t>
      </w:r>
      <w:r>
        <w:rPr>
          <w:rFonts w:hint="eastAsia" w:ascii="Calibri" w:hAnsi="Calibri" w:eastAsia="宋体" w:cs="Times New Roman"/>
          <w:bCs/>
          <w:sz w:val="22"/>
          <w:szCs w:val="22"/>
        </w:rPr>
        <w:t>包括但不限于</w:t>
      </w:r>
      <w:r>
        <w:rPr>
          <w:rFonts w:ascii="Calibri" w:hAnsi="Calibri" w:eastAsia="宋体" w:cs="Times New Roman"/>
          <w:bCs/>
          <w:sz w:val="22"/>
          <w:szCs w:val="22"/>
        </w:rPr>
        <w:t>药品、设备、耗材</w:t>
      </w:r>
      <w:r>
        <w:rPr>
          <w:rFonts w:hint="eastAsia" w:ascii="Calibri" w:hAnsi="Calibri" w:eastAsia="宋体" w:cs="Times New Roman"/>
          <w:bCs/>
          <w:sz w:val="22"/>
          <w:szCs w:val="22"/>
        </w:rPr>
        <w:t>、维保</w:t>
      </w:r>
      <w:r>
        <w:rPr>
          <w:rFonts w:ascii="Calibri" w:hAnsi="Calibri" w:eastAsia="宋体" w:cs="Times New Roman"/>
          <w:bCs/>
          <w:sz w:val="22"/>
          <w:szCs w:val="22"/>
        </w:rPr>
        <w:t>等</w:t>
      </w:r>
      <w:r>
        <w:rPr>
          <w:rFonts w:hint="eastAsia" w:ascii="Calibri" w:hAnsi="Calibri" w:eastAsia="宋体" w:cs="Times New Roman"/>
          <w:bCs/>
          <w:sz w:val="22"/>
          <w:szCs w:val="22"/>
        </w:rPr>
        <w:t>货物或服务</w:t>
      </w:r>
      <w:r>
        <w:rPr>
          <w:rFonts w:ascii="Calibri" w:hAnsi="Calibri" w:eastAsia="宋体" w:cs="Times New Roman"/>
          <w:bCs/>
          <w:sz w:val="22"/>
          <w:szCs w:val="22"/>
        </w:rPr>
        <w:t>。</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二、甲方应当严格执行合同验收、入库制度，对采购产品及发票进行查验，不得违反有关规定合同外采购、违价采购或从非规定渠道采购。</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四、严禁甲方工作人员利用任何途径和方式，为乙方统计医师个人及临床科室有关医药产品用量信息，或为乙方统计提供便利。</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五、乙方不得以回扣、宴请等方式影响甲方工作人员采购</w:t>
      </w:r>
      <w:r>
        <w:rPr>
          <w:rFonts w:hint="eastAsia" w:ascii="Calibri" w:hAnsi="Calibri" w:eastAsia="宋体" w:cs="Times New Roman"/>
          <w:bCs/>
          <w:sz w:val="22"/>
          <w:szCs w:val="22"/>
        </w:rPr>
        <w:t>或使用</w:t>
      </w:r>
      <w:r>
        <w:rPr>
          <w:rFonts w:ascii="Calibri" w:hAnsi="Calibri" w:eastAsia="宋体" w:cs="Times New Roman"/>
          <w:bCs/>
          <w:sz w:val="22"/>
          <w:szCs w:val="22"/>
        </w:rPr>
        <w:t>产品的选择权，不得在学术活动中提供旅游、超标准支付食宿费用。</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六、乙方指定</w:t>
      </w:r>
      <w:r>
        <w:rPr>
          <w:rFonts w:ascii="Calibri" w:hAnsi="Calibri" w:eastAsia="宋体" w:cs="Times New Roman"/>
          <w:bCs/>
          <w:sz w:val="22"/>
          <w:szCs w:val="22"/>
          <w:u w:val="single"/>
        </w:rPr>
        <w:t xml:space="preserve">                        </w:t>
      </w:r>
      <w:r>
        <w:rPr>
          <w:rFonts w:ascii="Calibri" w:hAnsi="Calibri" w:eastAsia="宋体" w:cs="Times New Roman"/>
          <w:bCs/>
          <w:sz w:val="22"/>
          <w:szCs w:val="22"/>
        </w:rPr>
        <w:t>作为销售代表洽谈业务。销售代表必须在工作时间到甲方指定地点联系商谈，不得到住院部、门诊部、医技科室等推销产品，不得借故到甲方相关领导、部门负责人及相关工作人员家中访谈并提供任何好处费。</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ascii="Calibri" w:hAnsi="Calibri" w:eastAsia="宋体" w:cs="Times New Roman"/>
          <w:bCs/>
          <w:sz w:val="22"/>
          <w:szCs w:val="22"/>
          <w:shd w:val="clear" w:color="auto" w:fill="FFFFFF"/>
        </w:rPr>
        <w:t>（国卫法制发〔2013〕50号）</w:t>
      </w:r>
      <w:r>
        <w:rPr>
          <w:rFonts w:hint="eastAsia" w:ascii="Calibri" w:hAnsi="Calibri" w:eastAsia="宋体" w:cs="Times New Roman"/>
          <w:bCs/>
          <w:sz w:val="22"/>
          <w:szCs w:val="22"/>
          <w:shd w:val="clear" w:color="auto" w:fill="FFFFFF"/>
        </w:rPr>
        <w:t>及《关于印发医疗机构工作人员廉洁从业九项准则的通知》（国卫医发〔2021〕37号）</w:t>
      </w:r>
      <w:r>
        <w:rPr>
          <w:rFonts w:ascii="Calibri" w:hAnsi="Calibri" w:eastAsia="宋体" w:cs="Times New Roman"/>
          <w:bCs/>
          <w:sz w:val="22"/>
          <w:szCs w:val="22"/>
        </w:rPr>
        <w:t>相关规定处理。</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八、本合同作为购销合同的重要组成部分，与购销合同一并执行，具有同等的法律效力。</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九、本合同一式三份，甲、乙双方各执一份，甲方纪检监察部门执一份，并从签订之日起生效。</w:t>
      </w:r>
    </w:p>
    <w:p>
      <w:pPr>
        <w:spacing w:line="440" w:lineRule="exact"/>
        <w:rPr>
          <w:rFonts w:ascii="Calibri" w:hAnsi="Calibri" w:eastAsia="宋体" w:cs="Times New Roman"/>
          <w:bCs/>
          <w:sz w:val="22"/>
          <w:szCs w:val="22"/>
        </w:rPr>
      </w:pPr>
    </w:p>
    <w:p>
      <w:pPr>
        <w:spacing w:line="440" w:lineRule="exact"/>
        <w:rPr>
          <w:rFonts w:ascii="Calibri" w:hAnsi="Calibri" w:eastAsia="宋体" w:cs="Times New Roman"/>
          <w:bCs/>
          <w:sz w:val="22"/>
          <w:szCs w:val="22"/>
        </w:rPr>
      </w:pPr>
      <w:r>
        <w:rPr>
          <w:rFonts w:ascii="Calibri" w:hAnsi="Calibri" w:eastAsia="宋体" w:cs="Times New Roman"/>
          <w:bCs/>
          <w:sz w:val="22"/>
          <w:szCs w:val="22"/>
        </w:rPr>
        <w:t xml:space="preserve">甲方（盖章）：                     </w:t>
      </w:r>
      <w:r>
        <w:rPr>
          <w:rFonts w:hint="eastAsia" w:ascii="Calibri" w:hAnsi="Calibri" w:eastAsia="宋体" w:cs="Times New Roman"/>
          <w:bCs/>
          <w:sz w:val="22"/>
          <w:szCs w:val="22"/>
        </w:rPr>
        <w:t xml:space="preserve">       </w:t>
      </w:r>
      <w:r>
        <w:rPr>
          <w:rFonts w:ascii="Calibri" w:hAnsi="Calibri" w:eastAsia="宋体" w:cs="Times New Roman"/>
          <w:bCs/>
          <w:sz w:val="22"/>
          <w:szCs w:val="22"/>
        </w:rPr>
        <w:t>乙方（盖章）：</w:t>
      </w:r>
    </w:p>
    <w:p>
      <w:pPr>
        <w:spacing w:line="440" w:lineRule="exact"/>
        <w:rPr>
          <w:rFonts w:ascii="Calibri" w:hAnsi="Calibri" w:eastAsia="宋体" w:cs="Times New Roman"/>
          <w:bCs/>
          <w:sz w:val="22"/>
          <w:szCs w:val="22"/>
        </w:rPr>
      </w:pPr>
      <w:r>
        <w:rPr>
          <w:rFonts w:ascii="Calibri" w:hAnsi="Calibri" w:eastAsia="宋体" w:cs="Times New Roman"/>
          <w:bCs/>
          <w:sz w:val="22"/>
          <w:szCs w:val="22"/>
        </w:rPr>
        <w:t xml:space="preserve">法定代表人（负责人）：             </w:t>
      </w:r>
      <w:r>
        <w:rPr>
          <w:rFonts w:hint="eastAsia" w:ascii="Calibri" w:hAnsi="Calibri" w:eastAsia="宋体" w:cs="Times New Roman"/>
          <w:bCs/>
          <w:sz w:val="22"/>
          <w:szCs w:val="22"/>
        </w:rPr>
        <w:t xml:space="preserve">       </w:t>
      </w:r>
      <w:r>
        <w:rPr>
          <w:rFonts w:ascii="Calibri" w:hAnsi="Calibri" w:eastAsia="宋体" w:cs="Times New Roman"/>
          <w:bCs/>
          <w:sz w:val="22"/>
          <w:szCs w:val="22"/>
        </w:rPr>
        <w:t>法定代表人（负责人）：</w:t>
      </w:r>
    </w:p>
    <w:p>
      <w:pPr>
        <w:spacing w:line="440" w:lineRule="exact"/>
        <w:rPr>
          <w:rFonts w:ascii="Calibri" w:hAnsi="Calibri" w:eastAsia="宋体" w:cs="Times New Roman"/>
          <w:bCs/>
          <w:sz w:val="22"/>
          <w:szCs w:val="22"/>
        </w:rPr>
      </w:pPr>
      <w:r>
        <w:rPr>
          <w:rFonts w:ascii="Calibri" w:hAnsi="Calibri" w:eastAsia="宋体" w:cs="Times New Roman"/>
          <w:bCs/>
          <w:sz w:val="22"/>
          <w:szCs w:val="22"/>
        </w:rPr>
        <w:t xml:space="preserve">经办人签名：                     </w:t>
      </w:r>
      <w:r>
        <w:rPr>
          <w:rFonts w:hint="eastAsia" w:ascii="Calibri" w:hAnsi="Calibri" w:eastAsia="宋体" w:cs="Times New Roman"/>
          <w:bCs/>
          <w:sz w:val="22"/>
          <w:szCs w:val="22"/>
        </w:rPr>
        <w:t xml:space="preserve">       </w:t>
      </w:r>
      <w:r>
        <w:rPr>
          <w:rFonts w:ascii="Calibri" w:hAnsi="Calibri" w:eastAsia="宋体" w:cs="Times New Roman"/>
          <w:bCs/>
          <w:sz w:val="22"/>
          <w:szCs w:val="22"/>
        </w:rPr>
        <w:t xml:space="preserve"> 经办人签名：</w:t>
      </w:r>
    </w:p>
    <w:p>
      <w:pPr>
        <w:spacing w:line="440" w:lineRule="exact"/>
        <w:ind w:firstLine="550" w:firstLineChars="250"/>
        <w:rPr>
          <w:rFonts w:ascii="Calibri" w:hAnsi="Calibri" w:eastAsia="宋体" w:cs="Times New Roman"/>
          <w:sz w:val="18"/>
          <w:szCs w:val="24"/>
        </w:rPr>
      </w:pPr>
      <w:r>
        <w:rPr>
          <w:rFonts w:ascii="Calibri" w:hAnsi="Calibri" w:eastAsia="宋体" w:cs="Times New Roman"/>
          <w:bCs/>
          <w:sz w:val="22"/>
          <w:szCs w:val="22"/>
        </w:rPr>
        <w:t xml:space="preserve">年   月   日                      </w:t>
      </w:r>
      <w:r>
        <w:rPr>
          <w:rFonts w:hint="eastAsia" w:ascii="Calibri" w:hAnsi="Calibri" w:eastAsia="宋体" w:cs="Times New Roman"/>
          <w:bCs/>
          <w:sz w:val="22"/>
          <w:szCs w:val="22"/>
        </w:rPr>
        <w:t xml:space="preserve">       </w:t>
      </w:r>
      <w:r>
        <w:rPr>
          <w:rFonts w:ascii="Calibri" w:hAnsi="Calibri" w:eastAsia="宋体" w:cs="Times New Roman"/>
          <w:bCs/>
          <w:sz w:val="22"/>
          <w:szCs w:val="22"/>
        </w:rPr>
        <w:t xml:space="preserve"> 年   月  日</w:t>
      </w:r>
    </w:p>
    <w:p>
      <w:pPr>
        <w:jc w:val="center"/>
        <w:rPr>
          <w:rFonts w:asciiTheme="minorEastAsia" w:hAnsiTheme="minorEastAsia"/>
          <w:sz w:val="20"/>
          <w:szCs w:val="17"/>
        </w:rPr>
      </w:pPr>
    </w:p>
    <w:p>
      <w:pPr>
        <w:numPr>
          <w:ilvl w:val="0"/>
          <w:numId w:val="0"/>
        </w:numPr>
        <w:jc w:val="left"/>
        <w:rPr>
          <w:rFonts w:hint="default"/>
          <w:b/>
          <w:bCs/>
          <w:sz w:val="24"/>
          <w:lang w:val="en-US" w:eastAsia="zh-CN"/>
        </w:rPr>
      </w:pPr>
    </w:p>
    <w:sectPr>
      <w:pgSz w:w="11906" w:h="16838"/>
      <w:pgMar w:top="850" w:right="1417" w:bottom="85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Century Gothic">
    <w:altName w:val="Century"/>
    <w:panose1 w:val="020B0502020202020204"/>
    <w:charset w:val="00"/>
    <w:family w:val="swiss"/>
    <w:pitch w:val="default"/>
    <w:sig w:usb0="00000000"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BAE1D"/>
    <w:multiLevelType w:val="singleLevel"/>
    <w:tmpl w:val="11BBAE1D"/>
    <w:lvl w:ilvl="0" w:tentative="0">
      <w:start w:val="1"/>
      <w:numFmt w:val="chineseCounting"/>
      <w:suff w:val="nothing"/>
      <w:lvlText w:val="%1、"/>
      <w:lvlJc w:val="left"/>
      <w:rPr>
        <w:rFonts w:hint="eastAsia"/>
      </w:rPr>
    </w:lvl>
  </w:abstractNum>
  <w:abstractNum w:abstractNumId="1">
    <w:nsid w:val="1CFCF95C"/>
    <w:multiLevelType w:val="singleLevel"/>
    <w:tmpl w:val="1CFCF95C"/>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5MTM1ODcxZjQ3NGE4ODE2Njg0ODFkZTMzOWI0ZjUifQ=="/>
  </w:docVars>
  <w:rsids>
    <w:rsidRoot w:val="00733DD2"/>
    <w:rsid w:val="00026A1F"/>
    <w:rsid w:val="00061188"/>
    <w:rsid w:val="000A2FEB"/>
    <w:rsid w:val="000A5F9B"/>
    <w:rsid w:val="000B2223"/>
    <w:rsid w:val="00154B8C"/>
    <w:rsid w:val="001E31F7"/>
    <w:rsid w:val="0025720F"/>
    <w:rsid w:val="0027418F"/>
    <w:rsid w:val="002902FC"/>
    <w:rsid w:val="002F0826"/>
    <w:rsid w:val="00326C0F"/>
    <w:rsid w:val="003F3199"/>
    <w:rsid w:val="004131B4"/>
    <w:rsid w:val="00420CA3"/>
    <w:rsid w:val="00497393"/>
    <w:rsid w:val="004C713C"/>
    <w:rsid w:val="004E5E1A"/>
    <w:rsid w:val="004E7AFD"/>
    <w:rsid w:val="005147EF"/>
    <w:rsid w:val="005D37B9"/>
    <w:rsid w:val="005E2841"/>
    <w:rsid w:val="00602621"/>
    <w:rsid w:val="00612734"/>
    <w:rsid w:val="00671D4A"/>
    <w:rsid w:val="006A088D"/>
    <w:rsid w:val="00733DD2"/>
    <w:rsid w:val="007F05EF"/>
    <w:rsid w:val="0082310E"/>
    <w:rsid w:val="00855630"/>
    <w:rsid w:val="00863B91"/>
    <w:rsid w:val="008C37D0"/>
    <w:rsid w:val="008E4249"/>
    <w:rsid w:val="0093051F"/>
    <w:rsid w:val="00952609"/>
    <w:rsid w:val="009C1FBF"/>
    <w:rsid w:val="009E136B"/>
    <w:rsid w:val="009E4BCC"/>
    <w:rsid w:val="00A76C33"/>
    <w:rsid w:val="00A808E4"/>
    <w:rsid w:val="00A80B4E"/>
    <w:rsid w:val="00A93480"/>
    <w:rsid w:val="00B4172A"/>
    <w:rsid w:val="00BC00EB"/>
    <w:rsid w:val="00BF3469"/>
    <w:rsid w:val="00C969CF"/>
    <w:rsid w:val="00D06A7D"/>
    <w:rsid w:val="00D4297B"/>
    <w:rsid w:val="00D873FD"/>
    <w:rsid w:val="00D9066A"/>
    <w:rsid w:val="00DD12A9"/>
    <w:rsid w:val="00DE7ADB"/>
    <w:rsid w:val="00E51899"/>
    <w:rsid w:val="00EF7182"/>
    <w:rsid w:val="00F01072"/>
    <w:rsid w:val="00F26748"/>
    <w:rsid w:val="01E94947"/>
    <w:rsid w:val="02B15ED7"/>
    <w:rsid w:val="032B7EBE"/>
    <w:rsid w:val="037761DC"/>
    <w:rsid w:val="037819C8"/>
    <w:rsid w:val="04165086"/>
    <w:rsid w:val="079468F0"/>
    <w:rsid w:val="088815A9"/>
    <w:rsid w:val="0A277157"/>
    <w:rsid w:val="0A323667"/>
    <w:rsid w:val="0A964758"/>
    <w:rsid w:val="0B691EBF"/>
    <w:rsid w:val="0BDB7828"/>
    <w:rsid w:val="0D3C3F90"/>
    <w:rsid w:val="0D6B27A0"/>
    <w:rsid w:val="0D737863"/>
    <w:rsid w:val="0F9D510C"/>
    <w:rsid w:val="10827943"/>
    <w:rsid w:val="109B7C74"/>
    <w:rsid w:val="11D15B1C"/>
    <w:rsid w:val="11D56F8A"/>
    <w:rsid w:val="12531874"/>
    <w:rsid w:val="129A029D"/>
    <w:rsid w:val="12C9410A"/>
    <w:rsid w:val="14C02644"/>
    <w:rsid w:val="157B401A"/>
    <w:rsid w:val="165B3C1A"/>
    <w:rsid w:val="17453125"/>
    <w:rsid w:val="182217CF"/>
    <w:rsid w:val="184F31D7"/>
    <w:rsid w:val="19915A12"/>
    <w:rsid w:val="1A2E6DE6"/>
    <w:rsid w:val="1D4821A9"/>
    <w:rsid w:val="1ECD10E1"/>
    <w:rsid w:val="202B56B1"/>
    <w:rsid w:val="22723315"/>
    <w:rsid w:val="22CF7097"/>
    <w:rsid w:val="232E51F6"/>
    <w:rsid w:val="23705E06"/>
    <w:rsid w:val="23884864"/>
    <w:rsid w:val="24C52651"/>
    <w:rsid w:val="27E45486"/>
    <w:rsid w:val="28DD687E"/>
    <w:rsid w:val="2B057E38"/>
    <w:rsid w:val="2BA52826"/>
    <w:rsid w:val="2D7F5632"/>
    <w:rsid w:val="2E46068D"/>
    <w:rsid w:val="2EB05F76"/>
    <w:rsid w:val="2F3C6CF1"/>
    <w:rsid w:val="2FBD42B3"/>
    <w:rsid w:val="30D412A1"/>
    <w:rsid w:val="30E84F1F"/>
    <w:rsid w:val="316641F0"/>
    <w:rsid w:val="31BF6098"/>
    <w:rsid w:val="31F8416E"/>
    <w:rsid w:val="320E68FB"/>
    <w:rsid w:val="32CE7A3F"/>
    <w:rsid w:val="33951D5C"/>
    <w:rsid w:val="34117E05"/>
    <w:rsid w:val="351B0D6F"/>
    <w:rsid w:val="351B624E"/>
    <w:rsid w:val="35633FD8"/>
    <w:rsid w:val="37C66C9B"/>
    <w:rsid w:val="397306B8"/>
    <w:rsid w:val="39BD6D12"/>
    <w:rsid w:val="3BB420F5"/>
    <w:rsid w:val="3DB75172"/>
    <w:rsid w:val="3F1B3C4A"/>
    <w:rsid w:val="402E62DF"/>
    <w:rsid w:val="402F4957"/>
    <w:rsid w:val="405108FA"/>
    <w:rsid w:val="4136403A"/>
    <w:rsid w:val="41EF774F"/>
    <w:rsid w:val="42660058"/>
    <w:rsid w:val="43824C1A"/>
    <w:rsid w:val="43A157C9"/>
    <w:rsid w:val="447334B4"/>
    <w:rsid w:val="449C5243"/>
    <w:rsid w:val="449E2D2B"/>
    <w:rsid w:val="458A740C"/>
    <w:rsid w:val="46094A05"/>
    <w:rsid w:val="460A3EB2"/>
    <w:rsid w:val="477517FF"/>
    <w:rsid w:val="479F5F87"/>
    <w:rsid w:val="497E50E4"/>
    <w:rsid w:val="49CC2349"/>
    <w:rsid w:val="4A254910"/>
    <w:rsid w:val="4AA864D5"/>
    <w:rsid w:val="4B956476"/>
    <w:rsid w:val="4CBE1552"/>
    <w:rsid w:val="4D3D3121"/>
    <w:rsid w:val="4DCB17F7"/>
    <w:rsid w:val="4ED83989"/>
    <w:rsid w:val="5105209D"/>
    <w:rsid w:val="5273518F"/>
    <w:rsid w:val="529E0326"/>
    <w:rsid w:val="53423D16"/>
    <w:rsid w:val="534B0A6F"/>
    <w:rsid w:val="539D45B7"/>
    <w:rsid w:val="53CA557A"/>
    <w:rsid w:val="545A32FC"/>
    <w:rsid w:val="547D6E0D"/>
    <w:rsid w:val="55382DBA"/>
    <w:rsid w:val="55596194"/>
    <w:rsid w:val="56A54B82"/>
    <w:rsid w:val="584110E8"/>
    <w:rsid w:val="587C329C"/>
    <w:rsid w:val="595B205E"/>
    <w:rsid w:val="5A4777C5"/>
    <w:rsid w:val="5A6E001E"/>
    <w:rsid w:val="5AE71C9E"/>
    <w:rsid w:val="5CD36D91"/>
    <w:rsid w:val="5DEC7787"/>
    <w:rsid w:val="5DFE7766"/>
    <w:rsid w:val="60D904D8"/>
    <w:rsid w:val="60F93F09"/>
    <w:rsid w:val="65D31C24"/>
    <w:rsid w:val="6634293C"/>
    <w:rsid w:val="669F4579"/>
    <w:rsid w:val="680678AC"/>
    <w:rsid w:val="683E0693"/>
    <w:rsid w:val="685E7C65"/>
    <w:rsid w:val="68AB5C34"/>
    <w:rsid w:val="694279A9"/>
    <w:rsid w:val="698F00A6"/>
    <w:rsid w:val="69F57CFF"/>
    <w:rsid w:val="6A670A41"/>
    <w:rsid w:val="6A800692"/>
    <w:rsid w:val="6AA92F34"/>
    <w:rsid w:val="6BAC3EA4"/>
    <w:rsid w:val="6BF3478F"/>
    <w:rsid w:val="6D370E4B"/>
    <w:rsid w:val="6DE10695"/>
    <w:rsid w:val="6E0B49D4"/>
    <w:rsid w:val="6E6658CD"/>
    <w:rsid w:val="6E7E61B3"/>
    <w:rsid w:val="6F1A55B9"/>
    <w:rsid w:val="6F9841D5"/>
    <w:rsid w:val="711B411C"/>
    <w:rsid w:val="7392213F"/>
    <w:rsid w:val="739F5CC0"/>
    <w:rsid w:val="73F75A9D"/>
    <w:rsid w:val="748F3673"/>
    <w:rsid w:val="755C54CB"/>
    <w:rsid w:val="762B73A9"/>
    <w:rsid w:val="772F4719"/>
    <w:rsid w:val="773504DF"/>
    <w:rsid w:val="78667688"/>
    <w:rsid w:val="7A192AA7"/>
    <w:rsid w:val="7B395E66"/>
    <w:rsid w:val="7C0B3B0A"/>
    <w:rsid w:val="7C4831AB"/>
    <w:rsid w:val="7CA6287C"/>
    <w:rsid w:val="7D3A6C2C"/>
    <w:rsid w:val="7E4702F4"/>
    <w:rsid w:val="7E677C6B"/>
    <w:rsid w:val="7FD75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1"/>
    <w:pPr>
      <w:autoSpaceDE w:val="0"/>
      <w:autoSpaceDN w:val="0"/>
      <w:spacing w:before="106"/>
      <w:ind w:left="105"/>
      <w:jc w:val="left"/>
      <w:outlineLvl w:val="1"/>
    </w:pPr>
    <w:rPr>
      <w:rFonts w:ascii="宋体" w:hAnsi="宋体" w:eastAsia="宋体" w:cs="宋体"/>
      <w:b/>
      <w:bCs/>
      <w:kern w:val="0"/>
      <w:sz w:val="17"/>
      <w:szCs w:val="17"/>
      <w:lang w:val="zh-CN" w:bidi="zh-CN"/>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pPr>
      <w:autoSpaceDE w:val="0"/>
      <w:autoSpaceDN w:val="0"/>
      <w:jc w:val="left"/>
    </w:pPr>
    <w:rPr>
      <w:rFonts w:ascii="宋体" w:hAnsi="宋体" w:eastAsia="宋体" w:cs="宋体"/>
      <w:kern w:val="0"/>
      <w:sz w:val="17"/>
      <w:szCs w:val="17"/>
      <w:lang w:val="zh-CN" w:bidi="zh-CN"/>
    </w:rPr>
  </w:style>
  <w:style w:type="paragraph" w:styleId="5">
    <w:name w:val="Plain Text"/>
    <w:basedOn w:val="1"/>
    <w:qFormat/>
    <w:uiPriority w:val="0"/>
    <w:rPr>
      <w:rFonts w:ascii="宋体" w:hAnsi="Courier New" w:cs="Courier New"/>
      <w:szCs w:val="21"/>
    </w:rPr>
  </w:style>
  <w:style w:type="paragraph" w:styleId="6">
    <w:name w:val="footer"/>
    <w:basedOn w:val="1"/>
    <w:link w:val="17"/>
    <w:autoRedefine/>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eastAsia="宋体" w:asciiTheme="majorHAnsi" w:hAnsiTheme="majorHAnsi" w:cstheme="majorBidi"/>
      <w:b/>
      <w:bCs/>
      <w:sz w:val="32"/>
      <w:szCs w:val="32"/>
    </w:rPr>
  </w:style>
  <w:style w:type="paragraph" w:styleId="10">
    <w:name w:val="Body Text First Indent"/>
    <w:basedOn w:val="4"/>
    <w:autoRedefine/>
    <w:qFormat/>
    <w:uiPriority w:val="0"/>
    <w:pPr>
      <w:ind w:firstLine="420"/>
    </w:pPr>
    <w:rPr>
      <w:rFonts w:ascii="Calibri" w:hAnsi="Calibri" w:eastAsia="宋体" w:cs="Times New Roman"/>
    </w:rPr>
  </w:style>
  <w:style w:type="table" w:styleId="12">
    <w:name w:val="Table Grid"/>
    <w:basedOn w:val="11"/>
    <w:autoRedefine/>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22"/>
    <w:rPr>
      <w:b/>
    </w:rPr>
  </w:style>
  <w:style w:type="character" w:styleId="15">
    <w:name w:val="Emphasis"/>
    <w:autoRedefine/>
    <w:qFormat/>
    <w:uiPriority w:val="20"/>
    <w:rPr>
      <w:i/>
      <w:iCs/>
    </w:rPr>
  </w:style>
  <w:style w:type="character" w:customStyle="1" w:styleId="16">
    <w:name w:val="页眉 Char"/>
    <w:basedOn w:val="13"/>
    <w:link w:val="7"/>
    <w:autoRedefine/>
    <w:qFormat/>
    <w:uiPriority w:val="99"/>
    <w:rPr>
      <w:sz w:val="18"/>
      <w:szCs w:val="18"/>
    </w:rPr>
  </w:style>
  <w:style w:type="character" w:customStyle="1" w:styleId="17">
    <w:name w:val="页脚 Char"/>
    <w:basedOn w:val="13"/>
    <w:link w:val="6"/>
    <w:autoRedefine/>
    <w:qFormat/>
    <w:uiPriority w:val="99"/>
    <w:rPr>
      <w:sz w:val="18"/>
      <w:szCs w:val="18"/>
    </w:rPr>
  </w:style>
  <w:style w:type="paragraph" w:customStyle="1" w:styleId="18">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paragraph" w:styleId="19">
    <w:name w:val="List Paragraph"/>
    <w:basedOn w:val="1"/>
    <w:autoRedefine/>
    <w:qFormat/>
    <w:uiPriority w:val="1"/>
    <w:pPr>
      <w:autoSpaceDE w:val="0"/>
      <w:autoSpaceDN w:val="0"/>
      <w:spacing w:before="21"/>
      <w:ind w:left="521" w:hanging="170"/>
      <w:jc w:val="left"/>
    </w:pPr>
    <w:rPr>
      <w:rFonts w:ascii="宋体" w:hAnsi="宋体" w:eastAsia="宋体" w:cs="宋体"/>
      <w:kern w:val="0"/>
      <w:sz w:val="22"/>
      <w:lang w:val="zh-CN" w:bidi="zh-CN"/>
    </w:rPr>
  </w:style>
  <w:style w:type="character" w:customStyle="1" w:styleId="20">
    <w:name w:val="NormalCharacter"/>
    <w:semiHidden/>
    <w:qFormat/>
    <w:uiPriority w:val="0"/>
  </w:style>
  <w:style w:type="character" w:customStyle="1" w:styleId="21">
    <w:name w:val="font31"/>
    <w:basedOn w:val="13"/>
    <w:autoRedefine/>
    <w:qFormat/>
    <w:uiPriority w:val="0"/>
    <w:rPr>
      <w:rFonts w:hint="eastAsia" w:ascii="宋体" w:hAnsi="宋体" w:eastAsia="宋体" w:cs="宋体"/>
      <w:color w:val="000000"/>
      <w:sz w:val="24"/>
      <w:szCs w:val="24"/>
      <w:u w:val="none"/>
    </w:rPr>
  </w:style>
  <w:style w:type="character" w:customStyle="1" w:styleId="22">
    <w:name w:val="font11"/>
    <w:basedOn w:val="13"/>
    <w:autoRedefine/>
    <w:qFormat/>
    <w:uiPriority w:val="0"/>
    <w:rPr>
      <w:rFonts w:hint="eastAsia" w:ascii="宋体" w:hAnsi="宋体" w:eastAsia="宋体" w:cs="宋体"/>
      <w:color w:val="000000"/>
      <w:sz w:val="24"/>
      <w:szCs w:val="24"/>
      <w:u w:val="none"/>
    </w:rPr>
  </w:style>
  <w:style w:type="character" w:customStyle="1" w:styleId="23">
    <w:name w:val="font41"/>
    <w:basedOn w:val="13"/>
    <w:autoRedefine/>
    <w:qFormat/>
    <w:uiPriority w:val="0"/>
    <w:rPr>
      <w:rFonts w:hint="eastAsia" w:ascii="宋体" w:hAnsi="宋体" w:eastAsia="宋体" w:cs="宋体"/>
      <w:b/>
      <w:bCs/>
      <w:color w:val="000000"/>
      <w:sz w:val="24"/>
      <w:szCs w:val="24"/>
      <w:u w:val="none"/>
    </w:rPr>
  </w:style>
  <w:style w:type="character" w:customStyle="1" w:styleId="24">
    <w:name w:val="Anrede1IhrZeichen"/>
    <w:autoRedefine/>
    <w:qFormat/>
    <w:uiPriority w:val="0"/>
    <w:rPr>
      <w:rFonts w:hint="default" w:ascii="Arial" w:hAnsi="Arial"/>
      <w:sz w:val="20"/>
    </w:rPr>
  </w:style>
  <w:style w:type="paragraph" w:customStyle="1" w:styleId="25">
    <w:name w:val="AbsatzTableFormat"/>
    <w:basedOn w:val="1"/>
    <w:autoRedefine/>
    <w:qFormat/>
    <w:uiPriority w:val="0"/>
    <w:pPr>
      <w:widowControl/>
      <w:jc w:val="left"/>
    </w:pPr>
    <w:rPr>
      <w:rFonts w:ascii="Arial Narrow" w:hAnsi="Arial Narrow"/>
      <w:bCs/>
      <w:kern w:val="0"/>
      <w:sz w:val="22"/>
      <w:szCs w:val="21"/>
      <w:lang w:val="de-DE"/>
    </w:rPr>
  </w:style>
  <w:style w:type="paragraph" w:customStyle="1" w:styleId="26">
    <w:name w:val="Plain Text1"/>
    <w:basedOn w:val="27"/>
    <w:autoRedefine/>
    <w:qFormat/>
    <w:uiPriority w:val="0"/>
    <w:pPr>
      <w:widowControl/>
      <w:jc w:val="left"/>
    </w:pPr>
    <w:rPr>
      <w:rFonts w:ascii="宋体" w:hAnsi="Courier New"/>
    </w:rPr>
  </w:style>
  <w:style w:type="paragraph" w:customStyle="1" w:styleId="27">
    <w:name w:val="Norm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8">
    <w:name w:val="正文 A"/>
    <w:autoRedefine/>
    <w:qFormat/>
    <w:uiPriority w:val="0"/>
    <w:pPr>
      <w:widowControl w:val="0"/>
      <w:jc w:val="both"/>
    </w:pPr>
    <w:rPr>
      <w:rFonts w:ascii="Century Gothic" w:hAnsi="Century Gothic"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WZSZYY.CN</Company>
  <Pages>12</Pages>
  <Words>6607</Words>
  <Characters>6852</Characters>
  <Lines>6</Lines>
  <Paragraphs>1</Paragraphs>
  <TotalTime>5</TotalTime>
  <ScaleCrop>false</ScaleCrop>
  <LinksUpToDate>false</LinksUpToDate>
  <CharactersWithSpaces>7239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2020-04-25T02:43:00Z</dcterms:created>
  <dc:creator>test</dc:creator>
  <cp:lastModifiedBy>李恩贤</cp:lastModifiedBy>
  <dcterms:modified xsi:type="dcterms:W3CDTF">2024-05-17T06:34:50Z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eyJoZGlkIjoiMjRiMzIwNTY3MTczYzNiN2UxOGJmYzAxNjg5MjZiNzQifQ==</vt:lpwstr>
  </property>
  <property fmtid="{D5CDD505-2E9C-101B-9397-08002B2CF9AE}" pid="3" name="KSOProductBuildVer">
    <vt:lpwstr>2052-12.1.0.16120</vt:lpwstr>
  </property>
  <property fmtid="{D5CDD505-2E9C-101B-9397-08002B2CF9AE}" pid="4" name="ICV">
    <vt:lpwstr>99012001CC8449E1B44B4987A03F7E88</vt:lpwstr>
  </property>
</Properties>
</file>