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spacing w:line="300" w:lineRule="atLeast"/>
        <w:ind w:firstLine="1800" w:firstLineChars="500"/>
        <w:rPr>
          <w:rFonts w:hint="eastAsia" w:ascii="宋体" w:hAnsi="宋体" w:eastAsia="宋体" w:cs="宋体"/>
          <w:b w:val="0"/>
          <w:bCs w:val="0"/>
          <w:color w:val="000000"/>
          <w:sz w:val="36"/>
          <w:szCs w:val="36"/>
          <w:lang w:val="en-US" w:eastAsia="zh-CN"/>
        </w:rPr>
      </w:pPr>
      <w:bookmarkStart w:id="0" w:name="_Toc451522337"/>
      <w:r>
        <w:rPr>
          <w:rFonts w:hint="eastAsia" w:ascii="宋体" w:hAnsi="宋体" w:eastAsia="宋体" w:cs="宋体"/>
          <w:b w:val="0"/>
          <w:bCs w:val="0"/>
          <w:color w:val="000000"/>
          <w:sz w:val="36"/>
          <w:szCs w:val="36"/>
          <w:lang w:val="en-US" w:eastAsia="zh-CN"/>
        </w:rPr>
        <w:t>温州市中医院</w:t>
      </w:r>
      <w:r>
        <w:rPr>
          <w:rFonts w:hint="eastAsia" w:ascii="宋体" w:hAnsi="宋体" w:eastAsia="宋体" w:cs="宋体"/>
          <w:b w:val="0"/>
          <w:bCs w:val="0"/>
          <w:sz w:val="36"/>
          <w:szCs w:val="36"/>
        </w:rPr>
        <w:t>门户网站维保</w:t>
      </w:r>
      <w:r>
        <w:rPr>
          <w:rFonts w:hint="eastAsia" w:ascii="宋体" w:hAnsi="宋体" w:eastAsia="宋体" w:cs="宋体"/>
          <w:b w:val="0"/>
          <w:bCs w:val="0"/>
          <w:color w:val="000000"/>
          <w:sz w:val="36"/>
          <w:szCs w:val="36"/>
          <w:lang w:val="en-US" w:eastAsia="zh-CN"/>
        </w:rPr>
        <w:t>项目</w:t>
      </w:r>
      <w:r>
        <w:rPr>
          <w:rFonts w:hint="eastAsia" w:ascii="宋体" w:hAnsi="宋体" w:eastAsia="宋体" w:cs="宋体"/>
          <w:b w:val="0"/>
          <w:bCs w:val="0"/>
          <w:color w:val="000000"/>
          <w:sz w:val="36"/>
          <w:szCs w:val="36"/>
        </w:rPr>
        <w:t>采购</w:t>
      </w:r>
      <w:bookmarkEnd w:id="0"/>
      <w:r>
        <w:rPr>
          <w:rFonts w:hint="eastAsia" w:ascii="宋体" w:hAnsi="宋体" w:eastAsia="宋体" w:cs="宋体"/>
          <w:b w:val="0"/>
          <w:bCs w:val="0"/>
          <w:color w:val="000000"/>
          <w:sz w:val="36"/>
          <w:szCs w:val="36"/>
          <w:lang w:val="en-US" w:eastAsia="zh-CN"/>
        </w:rPr>
        <w:t>文件</w:t>
      </w:r>
    </w:p>
    <w:p>
      <w:pPr>
        <w:rPr>
          <w:rFonts w:hint="eastAsia"/>
          <w:b/>
          <w:bCs/>
          <w:sz w:val="28"/>
          <w:szCs w:val="28"/>
        </w:rPr>
      </w:pPr>
      <w:r>
        <w:rPr>
          <w:rFonts w:hint="eastAsia"/>
          <w:b/>
          <w:bCs/>
          <w:sz w:val="28"/>
          <w:szCs w:val="28"/>
        </w:rPr>
        <w:t>一、项目概况</w:t>
      </w:r>
    </w:p>
    <w:p>
      <w:pPr>
        <w:numPr>
          <w:ilvl w:val="0"/>
          <w:numId w:val="0"/>
        </w:numPr>
        <w:spacing w:line="300" w:lineRule="atLeast"/>
        <w:ind w:firstLine="480" w:firstLineChars="200"/>
        <w:rPr>
          <w:rFonts w:hint="eastAsia" w:ascii="宋体" w:hAnsi="宋体" w:eastAsia="宋体" w:cs="宋体"/>
          <w:b w:val="0"/>
          <w:bCs w:val="0"/>
          <w:sz w:val="24"/>
          <w:szCs w:val="24"/>
        </w:rPr>
      </w:pPr>
      <w:r>
        <w:rPr>
          <w:rFonts w:hint="eastAsia"/>
          <w:sz w:val="24"/>
          <w:szCs w:val="24"/>
          <w:lang w:val="en-US" w:eastAsia="zh-CN"/>
        </w:rPr>
        <w:t>项目名称</w:t>
      </w:r>
      <w:r>
        <w:rPr>
          <w:rFonts w:hint="eastAsia"/>
          <w:sz w:val="24"/>
          <w:szCs w:val="24"/>
        </w:rPr>
        <w:t>：</w:t>
      </w:r>
      <w:r>
        <w:rPr>
          <w:rFonts w:hint="eastAsia" w:ascii="宋体" w:hAnsi="宋体" w:eastAsia="宋体" w:cs="宋体"/>
          <w:b w:val="0"/>
          <w:bCs w:val="0"/>
          <w:sz w:val="24"/>
          <w:szCs w:val="24"/>
          <w:lang w:val="en-US" w:eastAsia="zh-Hans"/>
        </w:rPr>
        <w:t>温州市中医院</w:t>
      </w:r>
      <w:r>
        <w:rPr>
          <w:rFonts w:hint="eastAsia" w:ascii="宋体" w:hAnsi="宋体" w:eastAsia="宋体" w:cs="宋体"/>
          <w:b w:val="0"/>
          <w:bCs w:val="0"/>
          <w:sz w:val="24"/>
          <w:szCs w:val="24"/>
        </w:rPr>
        <w:t>门户网站维保</w:t>
      </w:r>
    </w:p>
    <w:p>
      <w:pPr>
        <w:spacing w:line="360" w:lineRule="auto"/>
        <w:ind w:firstLine="480" w:firstLineChars="200"/>
        <w:rPr>
          <w:rFonts w:hint="default"/>
          <w:sz w:val="24"/>
          <w:szCs w:val="24"/>
          <w:lang w:val="en-US"/>
        </w:rPr>
      </w:pPr>
      <w:r>
        <w:rPr>
          <w:rFonts w:hint="eastAsia"/>
          <w:sz w:val="24"/>
          <w:szCs w:val="24"/>
          <w:lang w:val="en-US" w:eastAsia="zh-CN"/>
        </w:rPr>
        <w:t>采购方式：公开遴选（非政府采购）</w:t>
      </w:r>
    </w:p>
    <w:p>
      <w:pPr>
        <w:spacing w:line="360" w:lineRule="auto"/>
        <w:ind w:firstLine="480" w:firstLineChars="200"/>
        <w:rPr>
          <w:rFonts w:hint="eastAsia"/>
          <w:sz w:val="24"/>
          <w:szCs w:val="24"/>
        </w:rPr>
      </w:pPr>
      <w:r>
        <w:rPr>
          <w:rFonts w:hint="eastAsia"/>
          <w:sz w:val="24"/>
          <w:szCs w:val="24"/>
        </w:rPr>
        <w:t>预算</w:t>
      </w:r>
      <w:r>
        <w:rPr>
          <w:rFonts w:hint="eastAsia"/>
          <w:sz w:val="24"/>
          <w:szCs w:val="24"/>
          <w:lang w:val="en-US" w:eastAsia="zh-CN"/>
        </w:rPr>
        <w:t>金额</w:t>
      </w:r>
      <w:r>
        <w:rPr>
          <w:rFonts w:hint="eastAsia"/>
          <w:sz w:val="24"/>
          <w:szCs w:val="24"/>
        </w:rPr>
        <w:t>：</w:t>
      </w:r>
      <w:r>
        <w:rPr>
          <w:rFonts w:hint="eastAsia"/>
          <w:sz w:val="24"/>
          <w:szCs w:val="24"/>
          <w:lang w:val="en-US" w:eastAsia="zh-CN"/>
        </w:rPr>
        <w:t>7万</w:t>
      </w:r>
      <w:r>
        <w:rPr>
          <w:rFonts w:hint="eastAsia"/>
          <w:sz w:val="24"/>
          <w:szCs w:val="24"/>
        </w:rPr>
        <w:t>元</w:t>
      </w:r>
      <w:r>
        <w:rPr>
          <w:rFonts w:hint="eastAsia"/>
          <w:sz w:val="24"/>
          <w:szCs w:val="24"/>
          <w:lang w:val="en-US" w:eastAsia="zh-CN"/>
        </w:rPr>
        <w:t>/</w:t>
      </w:r>
      <w:r>
        <w:rPr>
          <w:rFonts w:hint="eastAsia"/>
          <w:sz w:val="24"/>
          <w:szCs w:val="24"/>
        </w:rPr>
        <w:t>年</w:t>
      </w:r>
    </w:p>
    <w:p>
      <w:pPr>
        <w:spacing w:line="360" w:lineRule="auto"/>
        <w:rPr>
          <w:rFonts w:hint="eastAsia" w:ascii="宋体" w:hAnsi="宋体"/>
          <w:b/>
          <w:bCs/>
          <w:color w:val="000000"/>
          <w:sz w:val="28"/>
          <w:szCs w:val="28"/>
        </w:rPr>
      </w:pPr>
      <w:r>
        <w:rPr>
          <w:rFonts w:hint="eastAsia" w:ascii="宋体" w:hAnsi="宋体"/>
          <w:b/>
          <w:bCs/>
          <w:color w:val="000000"/>
          <w:sz w:val="28"/>
          <w:szCs w:val="28"/>
        </w:rPr>
        <w:t>二、服务期限及付款方式</w:t>
      </w:r>
    </w:p>
    <w:p>
      <w:pPr>
        <w:spacing w:line="360" w:lineRule="auto"/>
        <w:ind w:left="479" w:leftChars="228"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服务期限：1年，自合同签订之日起计。服务期满后，若满意度报告合格，根据医院相关采购管理办法可续签一年的合同。同时新一年度的承包合同服务要求与上一年度相同且承包总价不高于上一年度承包总价。</w:t>
      </w:r>
    </w:p>
    <w:p>
      <w:pPr>
        <w:spacing w:line="360" w:lineRule="auto"/>
        <w:ind w:left="479" w:leftChars="228"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2、付款方式：在服务期半年期到后支付合同总金额的50%，服务期满后支付合同总金额的50%。 </w:t>
      </w:r>
    </w:p>
    <w:p>
      <w:pPr>
        <w:spacing w:line="360" w:lineRule="auto"/>
        <w:rPr>
          <w:rFonts w:hint="eastAsia"/>
          <w:b/>
          <w:bCs/>
          <w:sz w:val="28"/>
          <w:szCs w:val="28"/>
          <w:lang w:val="en-US" w:eastAsia="zh-CN"/>
        </w:rPr>
      </w:pPr>
      <w:r>
        <w:rPr>
          <w:rFonts w:hint="eastAsia"/>
          <w:b/>
          <w:bCs/>
          <w:sz w:val="28"/>
          <w:szCs w:val="28"/>
        </w:rPr>
        <w:t>三、服务具体</w:t>
      </w:r>
      <w:r>
        <w:rPr>
          <w:rFonts w:hint="eastAsia"/>
          <w:b/>
          <w:bCs/>
          <w:sz w:val="28"/>
          <w:szCs w:val="28"/>
          <w:lang w:val="en-US" w:eastAsia="zh-CN"/>
        </w:rPr>
        <w:t>要求</w:t>
      </w:r>
      <w:bookmarkStart w:id="3" w:name="_GoBack"/>
      <w:bookmarkEnd w:id="3"/>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软件维护服务需求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 软件正确性维护，及时改进软件运行过程中新发现的软件错误，并提供软件维护说明；</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2) 图片设计，如：医生节、护士节、党庆医院需要的网站用的焦点图片、或者漂浮等素材设计；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3) 需求更新，根据客户的需求，修改并更新在合同范围内的功能需求；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4) 故障维护，配合客户解决系统运行过程中由于网络、服务器、计算机、操作系统等原因所产生的软件无法正常运行，并提交维护报告；</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5) 严格控制程序的不同版本，已经解决的问题不会在系统运行一段时间后因为程序的另外修改而再现；修改程序不会影响既往功能的正常使用；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6) 因国家政策或政府、医院上级部门要求导致的被动性程序修改，投标方及时提供程序修改服务，并确保系统在要求的时限内正确运行</w:t>
      </w:r>
      <w:r>
        <w:rPr>
          <w:rFonts w:hint="eastAsia" w:ascii="宋体" w:hAnsi="宋体" w:eastAsia="宋体" w:cs="宋体"/>
          <w:sz w:val="24"/>
          <w:szCs w:val="24"/>
          <w:lang w:val="en-US" w:eastAsia="zh-CN"/>
        </w:rPr>
        <w:t>,需适配国产化改造</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7) 提供稳定有效的技术支持小组至少2人，小组成员至少确保1人连续负责本院项目；</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8) 网站细节服务：设计图的文字位置修改等、权限账号分配设置、网站的小功能调整、页面布局、UI等视觉提升等；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9）网站被黑后恢复及防范服务，指当甲方的网站被黑后，由乙方的资深技术专家为甲方检查被黑的原因，将网站恢复到正常状态，并做好防护工作；</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10）提供SSL证书用于建立Web服务器和客户端间可信的HTTPS协议加密链接，以防止数据在传输过程中被篡改，避免信息泄露。</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11）目前门户网站已整体迁到温州市智慧健康云，需与温州市智慧健康云服务商做对接。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kern w:val="2"/>
          <w:sz w:val="24"/>
          <w:szCs w:val="24"/>
          <w:lang w:val="en-US" w:eastAsia="zh-CN" w:bidi="ar-SA"/>
        </w:rPr>
        <w:t>2、</w:t>
      </w:r>
      <w:r>
        <w:rPr>
          <w:rFonts w:hint="eastAsia" w:ascii="宋体" w:hAnsi="宋体" w:eastAsia="宋体" w:cs="宋体"/>
          <w:sz w:val="24"/>
          <w:szCs w:val="24"/>
        </w:rPr>
        <w:t>配套硬件资源及服务需求</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1"/>
        <w:gridCol w:w="1687"/>
        <w:gridCol w:w="985"/>
        <w:gridCol w:w="62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704" w:type="dxa"/>
          </w:tcPr>
          <w:p>
            <w:pPr>
              <w:keepNext w:val="0"/>
              <w:keepLines w:val="0"/>
              <w:pageBreakBefore w:val="0"/>
              <w:widowControl/>
              <w:kinsoku/>
              <w:wordWrap/>
              <w:topLinePunct w:val="0"/>
              <w:autoSpaceDE/>
              <w:autoSpaceDN/>
              <w:bidi w:val="0"/>
              <w:adjustRightInd/>
              <w:snapToGrid/>
              <w:spacing w:line="360" w:lineRule="auto"/>
              <w:jc w:val="center"/>
              <w:textAlignment w:val="center"/>
              <w:rPr>
                <w:rFonts w:hint="eastAsia" w:ascii="宋体" w:hAnsi="宋体" w:eastAsia="宋体" w:cs="宋体"/>
                <w:b/>
                <w:bCs/>
                <w:kern w:val="0"/>
                <w:sz w:val="24"/>
                <w:szCs w:val="24"/>
                <w14:ligatures w14:val="none"/>
              </w:rPr>
            </w:pPr>
            <w:r>
              <w:rPr>
                <w:rFonts w:hint="eastAsia" w:ascii="宋体" w:hAnsi="宋体" w:eastAsia="宋体" w:cs="宋体"/>
                <w:b/>
                <w:bCs/>
                <w:kern w:val="0"/>
                <w:sz w:val="24"/>
                <w:szCs w:val="24"/>
                <w14:ligatures w14:val="none"/>
              </w:rPr>
              <w:t>序号</w:t>
            </w:r>
          </w:p>
        </w:tc>
        <w:tc>
          <w:tcPr>
            <w:tcW w:w="1701" w:type="dxa"/>
            <w:vAlign w:val="center"/>
          </w:tcPr>
          <w:p>
            <w:pPr>
              <w:keepNext w:val="0"/>
              <w:keepLines w:val="0"/>
              <w:pageBreakBefore w:val="0"/>
              <w:widowControl/>
              <w:kinsoku/>
              <w:wordWrap/>
              <w:topLinePunct w:val="0"/>
              <w:autoSpaceDE/>
              <w:autoSpaceDN/>
              <w:bidi w:val="0"/>
              <w:adjustRightInd/>
              <w:snapToGrid/>
              <w:spacing w:line="360" w:lineRule="auto"/>
              <w:jc w:val="left"/>
              <w:textAlignment w:val="center"/>
              <w:rPr>
                <w:rFonts w:hint="eastAsia" w:ascii="宋体" w:hAnsi="宋体" w:eastAsia="宋体" w:cs="宋体"/>
                <w:b/>
                <w:bCs/>
                <w:kern w:val="0"/>
                <w:sz w:val="24"/>
                <w:szCs w:val="24"/>
                <w14:ligatures w14:val="none"/>
              </w:rPr>
            </w:pPr>
            <w:r>
              <w:rPr>
                <w:rFonts w:hint="eastAsia" w:ascii="宋体" w:hAnsi="宋体" w:eastAsia="宋体" w:cs="宋体"/>
                <w:b/>
                <w:bCs/>
                <w:kern w:val="2"/>
                <w:sz w:val="24"/>
                <w:szCs w:val="24"/>
                <w14:ligatures w14:val="none"/>
              </w:rPr>
              <w:t>服务名称</w:t>
            </w:r>
          </w:p>
        </w:tc>
        <w:tc>
          <w:tcPr>
            <w:tcW w:w="992" w:type="dxa"/>
            <w:vAlign w:val="center"/>
          </w:tcPr>
          <w:p>
            <w:pPr>
              <w:keepNext w:val="0"/>
              <w:keepLines w:val="0"/>
              <w:pageBreakBefore w:val="0"/>
              <w:widowControl/>
              <w:kinsoku/>
              <w:wordWrap/>
              <w:topLinePunct w:val="0"/>
              <w:autoSpaceDE/>
              <w:autoSpaceDN/>
              <w:bidi w:val="0"/>
              <w:adjustRightInd/>
              <w:snapToGrid/>
              <w:spacing w:line="360" w:lineRule="auto"/>
              <w:jc w:val="center"/>
              <w:textAlignment w:val="center"/>
              <w:rPr>
                <w:rFonts w:hint="eastAsia" w:ascii="宋体" w:hAnsi="宋体" w:eastAsia="宋体" w:cs="宋体"/>
                <w:b/>
                <w:bCs/>
                <w:kern w:val="0"/>
                <w:sz w:val="24"/>
                <w:szCs w:val="24"/>
                <w14:ligatures w14:val="none"/>
              </w:rPr>
            </w:pPr>
            <w:r>
              <w:rPr>
                <w:rFonts w:hint="eastAsia" w:ascii="宋体" w:hAnsi="宋体" w:eastAsia="宋体" w:cs="宋体"/>
                <w:b/>
                <w:bCs/>
                <w:kern w:val="2"/>
                <w:sz w:val="24"/>
                <w:szCs w:val="24"/>
                <w14:ligatures w14:val="none"/>
              </w:rPr>
              <w:t>数量</w:t>
            </w:r>
          </w:p>
        </w:tc>
        <w:tc>
          <w:tcPr>
            <w:tcW w:w="6339" w:type="dxa"/>
            <w:vAlign w:val="center"/>
          </w:tcPr>
          <w:p>
            <w:pPr>
              <w:keepNext w:val="0"/>
              <w:keepLines w:val="0"/>
              <w:pageBreakBefore w:val="0"/>
              <w:widowControl/>
              <w:kinsoku/>
              <w:wordWrap/>
              <w:topLinePunct w:val="0"/>
              <w:autoSpaceDE/>
              <w:autoSpaceDN/>
              <w:bidi w:val="0"/>
              <w:adjustRightInd/>
              <w:snapToGrid/>
              <w:spacing w:line="360" w:lineRule="auto"/>
              <w:jc w:val="center"/>
              <w:textAlignment w:val="center"/>
              <w:rPr>
                <w:rFonts w:hint="eastAsia" w:ascii="宋体" w:hAnsi="宋体" w:eastAsia="宋体" w:cs="宋体"/>
                <w:b/>
                <w:bCs/>
                <w:kern w:val="0"/>
                <w:sz w:val="24"/>
                <w:szCs w:val="24"/>
                <w14:ligatures w14:val="none"/>
              </w:rPr>
            </w:pPr>
            <w:r>
              <w:rPr>
                <w:rFonts w:hint="eastAsia" w:ascii="宋体" w:hAnsi="宋体" w:eastAsia="宋体" w:cs="宋体"/>
                <w:b/>
                <w:bCs/>
                <w:kern w:val="2"/>
                <w:sz w:val="24"/>
                <w:szCs w:val="24"/>
                <w14:ligatures w14:val="none"/>
              </w:rPr>
              <w:t>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704" w:type="dxa"/>
          </w:tcPr>
          <w:p>
            <w:pPr>
              <w:keepNext w:val="0"/>
              <w:keepLines w:val="0"/>
              <w:pageBreakBefore w:val="0"/>
              <w:widowControl/>
              <w:kinsoku/>
              <w:wordWrap/>
              <w:topLinePunct w:val="0"/>
              <w:autoSpaceDE/>
              <w:autoSpaceDN/>
              <w:bidi w:val="0"/>
              <w:adjustRightInd/>
              <w:snapToGrid/>
              <w:spacing w:line="360" w:lineRule="auto"/>
              <w:jc w:val="center"/>
              <w:textAlignment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1</w:t>
            </w:r>
          </w:p>
        </w:tc>
        <w:tc>
          <w:tcPr>
            <w:tcW w:w="1701" w:type="dxa"/>
            <w:vAlign w:val="center"/>
          </w:tcPr>
          <w:p>
            <w:pPr>
              <w:keepNext w:val="0"/>
              <w:keepLines w:val="0"/>
              <w:pageBreakBefore w:val="0"/>
              <w:widowControl/>
              <w:kinsoku/>
              <w:wordWrap/>
              <w:topLinePunct w:val="0"/>
              <w:autoSpaceDE/>
              <w:autoSpaceDN/>
              <w:bidi w:val="0"/>
              <w:adjustRightInd/>
              <w:snapToGrid/>
              <w:spacing w:line="360" w:lineRule="auto"/>
              <w:jc w:val="left"/>
              <w:textAlignment w:val="center"/>
              <w:rPr>
                <w:rFonts w:hint="eastAsia" w:ascii="宋体" w:hAnsi="宋体" w:eastAsia="宋体" w:cs="宋体"/>
                <w:kern w:val="0"/>
                <w:sz w:val="24"/>
                <w:szCs w:val="24"/>
                <w14:ligatures w14:val="none"/>
              </w:rPr>
            </w:pPr>
            <w:r>
              <w:rPr>
                <w:rFonts w:hint="eastAsia" w:ascii="宋体" w:hAnsi="宋体" w:eastAsia="宋体" w:cs="宋体"/>
                <w:kern w:val="2"/>
                <w:sz w:val="24"/>
                <w:szCs w:val="24"/>
                <w14:ligatures w14:val="none"/>
              </w:rPr>
              <w:t>云服务器</w:t>
            </w:r>
          </w:p>
        </w:tc>
        <w:tc>
          <w:tcPr>
            <w:tcW w:w="992" w:type="dxa"/>
            <w:vAlign w:val="center"/>
          </w:tcPr>
          <w:p>
            <w:pPr>
              <w:keepNext w:val="0"/>
              <w:keepLines w:val="0"/>
              <w:pageBreakBefore w:val="0"/>
              <w:widowControl/>
              <w:kinsoku/>
              <w:wordWrap/>
              <w:topLinePunct w:val="0"/>
              <w:autoSpaceDE/>
              <w:autoSpaceDN/>
              <w:bidi w:val="0"/>
              <w:adjustRightInd/>
              <w:snapToGrid/>
              <w:spacing w:line="360" w:lineRule="auto"/>
              <w:jc w:val="center"/>
              <w:textAlignment w:val="center"/>
              <w:rPr>
                <w:rFonts w:hint="eastAsia" w:ascii="宋体" w:hAnsi="宋体" w:eastAsia="宋体" w:cs="宋体"/>
                <w:kern w:val="0"/>
                <w:sz w:val="24"/>
                <w:szCs w:val="24"/>
                <w14:ligatures w14:val="none"/>
              </w:rPr>
            </w:pPr>
            <w:r>
              <w:rPr>
                <w:rFonts w:hint="eastAsia" w:ascii="宋体" w:hAnsi="宋体" w:eastAsia="宋体" w:cs="宋体"/>
                <w:kern w:val="2"/>
                <w:sz w:val="24"/>
                <w:szCs w:val="24"/>
                <w14:ligatures w14:val="none"/>
              </w:rPr>
              <w:t>1台</w:t>
            </w:r>
          </w:p>
        </w:tc>
        <w:tc>
          <w:tcPr>
            <w:tcW w:w="6339" w:type="dxa"/>
            <w:vAlign w:val="center"/>
          </w:tcPr>
          <w:p>
            <w:pPr>
              <w:keepNext w:val="0"/>
              <w:keepLines w:val="0"/>
              <w:pageBreakBefore w:val="0"/>
              <w:widowControl/>
              <w:kinsoku/>
              <w:wordWrap/>
              <w:topLinePunct w:val="0"/>
              <w:autoSpaceDE/>
              <w:autoSpaceDN/>
              <w:bidi w:val="0"/>
              <w:adjustRightInd/>
              <w:snapToGrid/>
              <w:spacing w:line="360" w:lineRule="auto"/>
              <w:jc w:val="left"/>
              <w:textAlignment w:val="center"/>
              <w:rPr>
                <w:rFonts w:hint="eastAsia" w:ascii="宋体" w:hAnsi="宋体" w:eastAsia="宋体" w:cs="宋体"/>
                <w:kern w:val="0"/>
                <w:sz w:val="24"/>
                <w:szCs w:val="24"/>
                <w14:ligatures w14:val="none"/>
              </w:rPr>
            </w:pPr>
            <w:r>
              <w:rPr>
                <w:rFonts w:hint="eastAsia" w:ascii="宋体" w:hAnsi="宋体" w:eastAsia="宋体" w:cs="宋体"/>
                <w:kern w:val="2"/>
                <w:sz w:val="24"/>
                <w:szCs w:val="24"/>
                <w14:ligatures w14:val="none"/>
              </w:rPr>
              <w:t>CPU：8核、内存：16G、硬盘：1T、WINDOWS 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704" w:type="dxa"/>
          </w:tcPr>
          <w:p>
            <w:pPr>
              <w:keepNext w:val="0"/>
              <w:keepLines w:val="0"/>
              <w:pageBreakBefore w:val="0"/>
              <w:widowControl/>
              <w:kinsoku/>
              <w:wordWrap/>
              <w:topLinePunct w:val="0"/>
              <w:autoSpaceDE/>
              <w:autoSpaceDN/>
              <w:bidi w:val="0"/>
              <w:adjustRightInd/>
              <w:snapToGrid/>
              <w:spacing w:line="360" w:lineRule="auto"/>
              <w:jc w:val="center"/>
              <w:textAlignment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2</w:t>
            </w:r>
          </w:p>
        </w:tc>
        <w:tc>
          <w:tcPr>
            <w:tcW w:w="1701" w:type="dxa"/>
            <w:vAlign w:val="center"/>
          </w:tcPr>
          <w:p>
            <w:pPr>
              <w:keepNext w:val="0"/>
              <w:keepLines w:val="0"/>
              <w:pageBreakBefore w:val="0"/>
              <w:widowControl/>
              <w:kinsoku/>
              <w:wordWrap/>
              <w:topLinePunct w:val="0"/>
              <w:autoSpaceDE/>
              <w:autoSpaceDN/>
              <w:bidi w:val="0"/>
              <w:adjustRightInd/>
              <w:snapToGrid/>
              <w:spacing w:line="360" w:lineRule="auto"/>
              <w:jc w:val="left"/>
              <w:textAlignment w:val="center"/>
              <w:rPr>
                <w:rFonts w:hint="eastAsia" w:ascii="宋体" w:hAnsi="宋体" w:eastAsia="宋体" w:cs="宋体"/>
                <w:kern w:val="0"/>
                <w:sz w:val="24"/>
                <w:szCs w:val="24"/>
                <w14:ligatures w14:val="none"/>
              </w:rPr>
            </w:pPr>
            <w:r>
              <w:rPr>
                <w:rFonts w:hint="eastAsia" w:ascii="宋体" w:hAnsi="宋体" w:eastAsia="宋体" w:cs="宋体"/>
                <w:kern w:val="2"/>
                <w:sz w:val="24"/>
                <w:szCs w:val="24"/>
                <w14:ligatures w14:val="none"/>
              </w:rPr>
              <w:t>云服务器</w:t>
            </w:r>
          </w:p>
        </w:tc>
        <w:tc>
          <w:tcPr>
            <w:tcW w:w="992" w:type="dxa"/>
            <w:vAlign w:val="center"/>
          </w:tcPr>
          <w:p>
            <w:pPr>
              <w:keepNext w:val="0"/>
              <w:keepLines w:val="0"/>
              <w:pageBreakBefore w:val="0"/>
              <w:widowControl/>
              <w:kinsoku/>
              <w:wordWrap/>
              <w:topLinePunct w:val="0"/>
              <w:autoSpaceDE/>
              <w:autoSpaceDN/>
              <w:bidi w:val="0"/>
              <w:adjustRightInd/>
              <w:snapToGrid/>
              <w:spacing w:line="360" w:lineRule="auto"/>
              <w:jc w:val="center"/>
              <w:textAlignment w:val="center"/>
              <w:rPr>
                <w:rFonts w:hint="eastAsia" w:ascii="宋体" w:hAnsi="宋体" w:eastAsia="宋体" w:cs="宋体"/>
                <w:kern w:val="0"/>
                <w:sz w:val="24"/>
                <w:szCs w:val="24"/>
                <w14:ligatures w14:val="none"/>
              </w:rPr>
            </w:pPr>
            <w:r>
              <w:rPr>
                <w:rFonts w:hint="eastAsia" w:ascii="宋体" w:hAnsi="宋体" w:eastAsia="宋体" w:cs="宋体"/>
                <w:kern w:val="2"/>
                <w:sz w:val="24"/>
                <w:szCs w:val="24"/>
                <w14:ligatures w14:val="none"/>
              </w:rPr>
              <w:t>1台</w:t>
            </w:r>
          </w:p>
        </w:tc>
        <w:tc>
          <w:tcPr>
            <w:tcW w:w="6339" w:type="dxa"/>
            <w:vAlign w:val="center"/>
          </w:tcPr>
          <w:p>
            <w:pPr>
              <w:keepNext w:val="0"/>
              <w:keepLines w:val="0"/>
              <w:pageBreakBefore w:val="0"/>
              <w:widowControl/>
              <w:kinsoku/>
              <w:wordWrap/>
              <w:topLinePunct w:val="0"/>
              <w:autoSpaceDE/>
              <w:autoSpaceDN/>
              <w:bidi w:val="0"/>
              <w:adjustRightInd/>
              <w:snapToGrid/>
              <w:spacing w:line="360" w:lineRule="auto"/>
              <w:jc w:val="left"/>
              <w:textAlignment w:val="center"/>
              <w:rPr>
                <w:rFonts w:hint="eastAsia" w:ascii="宋体" w:hAnsi="宋体" w:eastAsia="宋体" w:cs="宋体"/>
                <w:kern w:val="0"/>
                <w:sz w:val="24"/>
                <w:szCs w:val="24"/>
                <w14:ligatures w14:val="none"/>
              </w:rPr>
            </w:pPr>
            <w:r>
              <w:rPr>
                <w:rFonts w:hint="eastAsia" w:ascii="宋体" w:hAnsi="宋体" w:eastAsia="宋体" w:cs="宋体"/>
                <w:kern w:val="2"/>
                <w:sz w:val="24"/>
                <w:szCs w:val="24"/>
                <w14:ligatures w14:val="none"/>
              </w:rPr>
              <w:t>CPU：4核、内存：8G、硬盘：100G、WINDOWS 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704" w:type="dxa"/>
          </w:tcPr>
          <w:p>
            <w:pPr>
              <w:keepNext w:val="0"/>
              <w:keepLines w:val="0"/>
              <w:pageBreakBefore w:val="0"/>
              <w:widowControl/>
              <w:kinsoku/>
              <w:wordWrap/>
              <w:topLinePunct w:val="0"/>
              <w:autoSpaceDE/>
              <w:autoSpaceDN/>
              <w:bidi w:val="0"/>
              <w:adjustRightInd/>
              <w:snapToGrid/>
              <w:spacing w:line="360" w:lineRule="auto"/>
              <w:jc w:val="center"/>
              <w:textAlignment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3</w:t>
            </w:r>
          </w:p>
        </w:tc>
        <w:tc>
          <w:tcPr>
            <w:tcW w:w="1701" w:type="dxa"/>
            <w:vAlign w:val="center"/>
          </w:tcPr>
          <w:p>
            <w:pPr>
              <w:keepNext w:val="0"/>
              <w:keepLines w:val="0"/>
              <w:pageBreakBefore w:val="0"/>
              <w:widowControl/>
              <w:kinsoku/>
              <w:wordWrap/>
              <w:topLinePunct w:val="0"/>
              <w:autoSpaceDE/>
              <w:autoSpaceDN/>
              <w:bidi w:val="0"/>
              <w:adjustRightInd/>
              <w:snapToGrid/>
              <w:spacing w:line="360" w:lineRule="auto"/>
              <w:jc w:val="left"/>
              <w:textAlignment w:val="center"/>
              <w:rPr>
                <w:rFonts w:hint="eastAsia" w:ascii="宋体" w:hAnsi="宋体" w:eastAsia="宋体" w:cs="宋体"/>
                <w:kern w:val="0"/>
                <w:sz w:val="24"/>
                <w:szCs w:val="24"/>
                <w14:ligatures w14:val="none"/>
              </w:rPr>
            </w:pPr>
            <w:r>
              <w:rPr>
                <w:rFonts w:hint="eastAsia" w:ascii="宋体" w:hAnsi="宋体" w:eastAsia="宋体" w:cs="宋体"/>
                <w:kern w:val="2"/>
                <w:sz w:val="24"/>
                <w:szCs w:val="24"/>
                <w14:ligatures w14:val="none"/>
              </w:rPr>
              <w:t>云服务器</w:t>
            </w:r>
          </w:p>
        </w:tc>
        <w:tc>
          <w:tcPr>
            <w:tcW w:w="992" w:type="dxa"/>
            <w:vAlign w:val="center"/>
          </w:tcPr>
          <w:p>
            <w:pPr>
              <w:keepNext w:val="0"/>
              <w:keepLines w:val="0"/>
              <w:pageBreakBefore w:val="0"/>
              <w:widowControl/>
              <w:kinsoku/>
              <w:wordWrap/>
              <w:topLinePunct w:val="0"/>
              <w:autoSpaceDE/>
              <w:autoSpaceDN/>
              <w:bidi w:val="0"/>
              <w:adjustRightInd/>
              <w:snapToGrid/>
              <w:spacing w:line="360" w:lineRule="auto"/>
              <w:jc w:val="center"/>
              <w:textAlignment w:val="center"/>
              <w:rPr>
                <w:rFonts w:hint="eastAsia" w:ascii="宋体" w:hAnsi="宋体" w:eastAsia="宋体" w:cs="宋体"/>
                <w:kern w:val="0"/>
                <w:sz w:val="24"/>
                <w:szCs w:val="24"/>
                <w14:ligatures w14:val="none"/>
              </w:rPr>
            </w:pPr>
            <w:r>
              <w:rPr>
                <w:rFonts w:hint="eastAsia" w:ascii="宋体" w:hAnsi="宋体" w:eastAsia="宋体" w:cs="宋体"/>
                <w:kern w:val="2"/>
                <w:sz w:val="24"/>
                <w:szCs w:val="24"/>
                <w14:ligatures w14:val="none"/>
              </w:rPr>
              <w:t>1台</w:t>
            </w:r>
          </w:p>
        </w:tc>
        <w:tc>
          <w:tcPr>
            <w:tcW w:w="6339" w:type="dxa"/>
            <w:vAlign w:val="center"/>
          </w:tcPr>
          <w:p>
            <w:pPr>
              <w:keepNext w:val="0"/>
              <w:keepLines w:val="0"/>
              <w:pageBreakBefore w:val="0"/>
              <w:widowControl/>
              <w:kinsoku/>
              <w:wordWrap/>
              <w:topLinePunct w:val="0"/>
              <w:autoSpaceDE/>
              <w:autoSpaceDN/>
              <w:bidi w:val="0"/>
              <w:adjustRightInd/>
              <w:snapToGrid/>
              <w:spacing w:line="360" w:lineRule="auto"/>
              <w:jc w:val="left"/>
              <w:textAlignment w:val="center"/>
              <w:rPr>
                <w:rFonts w:hint="eastAsia" w:ascii="宋体" w:hAnsi="宋体" w:eastAsia="宋体" w:cs="宋体"/>
                <w:kern w:val="0"/>
                <w:sz w:val="24"/>
                <w:szCs w:val="24"/>
                <w14:ligatures w14:val="none"/>
              </w:rPr>
            </w:pPr>
            <w:r>
              <w:rPr>
                <w:rFonts w:hint="eastAsia" w:ascii="宋体" w:hAnsi="宋体" w:eastAsia="宋体" w:cs="宋体"/>
                <w:kern w:val="2"/>
                <w:sz w:val="24"/>
                <w:szCs w:val="24"/>
                <w14:ligatures w14:val="none"/>
              </w:rPr>
              <w:t>CPU：4核、内存：8G、硬盘：500G、SQLSERVER 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704" w:type="dxa"/>
          </w:tcPr>
          <w:p>
            <w:pPr>
              <w:keepNext w:val="0"/>
              <w:keepLines w:val="0"/>
              <w:pageBreakBefore w:val="0"/>
              <w:widowControl/>
              <w:kinsoku/>
              <w:wordWrap/>
              <w:topLinePunct w:val="0"/>
              <w:autoSpaceDE/>
              <w:autoSpaceDN/>
              <w:bidi w:val="0"/>
              <w:adjustRightInd/>
              <w:snapToGrid/>
              <w:spacing w:line="360" w:lineRule="auto"/>
              <w:jc w:val="center"/>
              <w:textAlignment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4</w:t>
            </w:r>
          </w:p>
        </w:tc>
        <w:tc>
          <w:tcPr>
            <w:tcW w:w="1701" w:type="dxa"/>
            <w:vAlign w:val="center"/>
          </w:tcPr>
          <w:p>
            <w:pPr>
              <w:keepNext w:val="0"/>
              <w:keepLines w:val="0"/>
              <w:pageBreakBefore w:val="0"/>
              <w:widowControl/>
              <w:kinsoku/>
              <w:wordWrap/>
              <w:topLinePunct w:val="0"/>
              <w:autoSpaceDE/>
              <w:autoSpaceDN/>
              <w:bidi w:val="0"/>
              <w:adjustRightInd/>
              <w:snapToGrid/>
              <w:spacing w:line="360" w:lineRule="auto"/>
              <w:jc w:val="left"/>
              <w:textAlignment w:val="center"/>
              <w:rPr>
                <w:rFonts w:hint="eastAsia" w:ascii="宋体" w:hAnsi="宋体" w:eastAsia="宋体" w:cs="宋体"/>
                <w:kern w:val="0"/>
                <w:sz w:val="24"/>
                <w:szCs w:val="24"/>
                <w14:ligatures w14:val="none"/>
              </w:rPr>
            </w:pPr>
            <w:r>
              <w:rPr>
                <w:rFonts w:hint="eastAsia" w:ascii="宋体" w:hAnsi="宋体" w:eastAsia="宋体" w:cs="宋体"/>
                <w:kern w:val="2"/>
                <w:sz w:val="24"/>
                <w:szCs w:val="24"/>
                <w14:ligatures w14:val="none"/>
              </w:rPr>
              <w:t>OSS</w:t>
            </w:r>
          </w:p>
        </w:tc>
        <w:tc>
          <w:tcPr>
            <w:tcW w:w="992" w:type="dxa"/>
            <w:vAlign w:val="center"/>
          </w:tcPr>
          <w:p>
            <w:pPr>
              <w:keepNext w:val="0"/>
              <w:keepLines w:val="0"/>
              <w:pageBreakBefore w:val="0"/>
              <w:widowControl/>
              <w:kinsoku/>
              <w:wordWrap/>
              <w:topLinePunct w:val="0"/>
              <w:autoSpaceDE/>
              <w:autoSpaceDN/>
              <w:bidi w:val="0"/>
              <w:adjustRightInd/>
              <w:snapToGrid/>
              <w:spacing w:line="360" w:lineRule="auto"/>
              <w:jc w:val="center"/>
              <w:textAlignment w:val="center"/>
              <w:rPr>
                <w:rFonts w:hint="eastAsia" w:ascii="宋体" w:hAnsi="宋体" w:eastAsia="宋体" w:cs="宋体"/>
                <w:kern w:val="0"/>
                <w:sz w:val="24"/>
                <w:szCs w:val="24"/>
                <w14:ligatures w14:val="none"/>
              </w:rPr>
            </w:pPr>
            <w:r>
              <w:rPr>
                <w:rFonts w:hint="eastAsia" w:ascii="宋体" w:hAnsi="宋体" w:eastAsia="宋体" w:cs="宋体"/>
                <w:kern w:val="2"/>
                <w:sz w:val="24"/>
                <w:szCs w:val="24"/>
                <w14:ligatures w14:val="none"/>
              </w:rPr>
              <w:t>1台</w:t>
            </w:r>
          </w:p>
        </w:tc>
        <w:tc>
          <w:tcPr>
            <w:tcW w:w="6339" w:type="dxa"/>
            <w:vAlign w:val="center"/>
          </w:tcPr>
          <w:p>
            <w:pPr>
              <w:keepNext w:val="0"/>
              <w:keepLines w:val="0"/>
              <w:pageBreakBefore w:val="0"/>
              <w:widowControl/>
              <w:kinsoku/>
              <w:wordWrap/>
              <w:topLinePunct w:val="0"/>
              <w:autoSpaceDE/>
              <w:autoSpaceDN/>
              <w:bidi w:val="0"/>
              <w:adjustRightInd/>
              <w:snapToGrid/>
              <w:spacing w:line="360" w:lineRule="auto"/>
              <w:jc w:val="left"/>
              <w:textAlignment w:val="center"/>
              <w:rPr>
                <w:rFonts w:hint="eastAsia" w:ascii="宋体" w:hAnsi="宋体" w:eastAsia="宋体" w:cs="宋体"/>
                <w:kern w:val="0"/>
                <w:sz w:val="24"/>
                <w:szCs w:val="24"/>
                <w14:ligatures w14:val="none"/>
              </w:rPr>
            </w:pPr>
            <w:r>
              <w:rPr>
                <w:rFonts w:hint="eastAsia" w:ascii="宋体" w:hAnsi="宋体" w:eastAsia="宋体" w:cs="宋体"/>
                <w:kern w:val="2"/>
                <w:sz w:val="24"/>
                <w:szCs w:val="24"/>
                <w14:ligatures w14:val="none"/>
              </w:rPr>
              <w:t>1T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704" w:type="dxa"/>
          </w:tcPr>
          <w:p>
            <w:pPr>
              <w:keepNext w:val="0"/>
              <w:keepLines w:val="0"/>
              <w:pageBreakBefore w:val="0"/>
              <w:widowControl/>
              <w:kinsoku/>
              <w:wordWrap/>
              <w:topLinePunct w:val="0"/>
              <w:autoSpaceDE/>
              <w:autoSpaceDN/>
              <w:bidi w:val="0"/>
              <w:adjustRightInd/>
              <w:snapToGrid/>
              <w:spacing w:line="360" w:lineRule="auto"/>
              <w:jc w:val="center"/>
              <w:textAlignment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5</w:t>
            </w:r>
          </w:p>
        </w:tc>
        <w:tc>
          <w:tcPr>
            <w:tcW w:w="1701" w:type="dxa"/>
            <w:vAlign w:val="center"/>
          </w:tcPr>
          <w:p>
            <w:pPr>
              <w:keepNext w:val="0"/>
              <w:keepLines w:val="0"/>
              <w:pageBreakBefore w:val="0"/>
              <w:widowControl/>
              <w:kinsoku/>
              <w:wordWrap/>
              <w:topLinePunct w:val="0"/>
              <w:autoSpaceDE/>
              <w:autoSpaceDN/>
              <w:bidi w:val="0"/>
              <w:adjustRightInd/>
              <w:snapToGrid/>
              <w:spacing w:line="360" w:lineRule="auto"/>
              <w:jc w:val="left"/>
              <w:textAlignment w:val="center"/>
              <w:rPr>
                <w:rFonts w:hint="eastAsia" w:ascii="宋体" w:hAnsi="宋体" w:eastAsia="宋体" w:cs="宋体"/>
                <w:kern w:val="0"/>
                <w:sz w:val="24"/>
                <w:szCs w:val="24"/>
                <w14:ligatures w14:val="none"/>
              </w:rPr>
            </w:pPr>
            <w:r>
              <w:rPr>
                <w:rFonts w:hint="eastAsia" w:ascii="宋体" w:hAnsi="宋体" w:eastAsia="宋体" w:cs="宋体"/>
                <w:kern w:val="2"/>
                <w:sz w:val="24"/>
                <w:szCs w:val="24"/>
                <w14:ligatures w14:val="none"/>
              </w:rPr>
              <w:t>堡垒机</w:t>
            </w:r>
          </w:p>
        </w:tc>
        <w:tc>
          <w:tcPr>
            <w:tcW w:w="992" w:type="dxa"/>
            <w:vAlign w:val="center"/>
          </w:tcPr>
          <w:p>
            <w:pPr>
              <w:keepNext w:val="0"/>
              <w:keepLines w:val="0"/>
              <w:pageBreakBefore w:val="0"/>
              <w:widowControl/>
              <w:kinsoku/>
              <w:wordWrap/>
              <w:topLinePunct w:val="0"/>
              <w:autoSpaceDE/>
              <w:autoSpaceDN/>
              <w:bidi w:val="0"/>
              <w:adjustRightInd/>
              <w:snapToGrid/>
              <w:spacing w:line="360" w:lineRule="auto"/>
              <w:jc w:val="center"/>
              <w:textAlignment w:val="center"/>
              <w:rPr>
                <w:rFonts w:hint="eastAsia" w:ascii="宋体" w:hAnsi="宋体" w:eastAsia="宋体" w:cs="宋体"/>
                <w:kern w:val="0"/>
                <w:sz w:val="24"/>
                <w:szCs w:val="24"/>
                <w14:ligatures w14:val="none"/>
              </w:rPr>
            </w:pPr>
            <w:r>
              <w:rPr>
                <w:rFonts w:hint="eastAsia" w:ascii="宋体" w:hAnsi="宋体" w:eastAsia="宋体" w:cs="宋体"/>
                <w:kern w:val="2"/>
                <w:sz w:val="24"/>
                <w:szCs w:val="24"/>
                <w14:ligatures w14:val="none"/>
              </w:rPr>
              <w:t>2台</w:t>
            </w:r>
          </w:p>
        </w:tc>
        <w:tc>
          <w:tcPr>
            <w:tcW w:w="6339" w:type="dxa"/>
            <w:vAlign w:val="center"/>
          </w:tcPr>
          <w:p>
            <w:pPr>
              <w:keepNext w:val="0"/>
              <w:keepLines w:val="0"/>
              <w:pageBreakBefore w:val="0"/>
              <w:kinsoku/>
              <w:wordWrap/>
              <w:topLinePunct w:val="0"/>
              <w:autoSpaceDE/>
              <w:autoSpaceDN/>
              <w:bidi w:val="0"/>
              <w:adjustRightInd/>
              <w:snapToGrid/>
              <w:spacing w:line="360" w:lineRule="auto"/>
              <w:jc w:val="center"/>
              <w:rPr>
                <w:rFonts w:hint="eastAsia" w:ascii="宋体" w:hAnsi="宋体" w:eastAsia="宋体" w:cs="宋体"/>
                <w:kern w:val="0"/>
                <w:sz w:val="24"/>
                <w:szCs w:val="24"/>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704" w:type="dxa"/>
          </w:tcPr>
          <w:p>
            <w:pPr>
              <w:keepNext w:val="0"/>
              <w:keepLines w:val="0"/>
              <w:pageBreakBefore w:val="0"/>
              <w:widowControl/>
              <w:kinsoku/>
              <w:wordWrap/>
              <w:topLinePunct w:val="0"/>
              <w:autoSpaceDE/>
              <w:autoSpaceDN/>
              <w:bidi w:val="0"/>
              <w:adjustRightInd/>
              <w:snapToGrid/>
              <w:spacing w:line="360" w:lineRule="auto"/>
              <w:jc w:val="center"/>
              <w:textAlignment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6</w:t>
            </w:r>
          </w:p>
        </w:tc>
        <w:tc>
          <w:tcPr>
            <w:tcW w:w="1701" w:type="dxa"/>
            <w:vAlign w:val="center"/>
          </w:tcPr>
          <w:p>
            <w:pPr>
              <w:keepNext w:val="0"/>
              <w:keepLines w:val="0"/>
              <w:pageBreakBefore w:val="0"/>
              <w:widowControl/>
              <w:kinsoku/>
              <w:wordWrap/>
              <w:topLinePunct w:val="0"/>
              <w:autoSpaceDE/>
              <w:autoSpaceDN/>
              <w:bidi w:val="0"/>
              <w:adjustRightInd/>
              <w:snapToGrid/>
              <w:spacing w:line="360" w:lineRule="auto"/>
              <w:jc w:val="left"/>
              <w:textAlignment w:val="center"/>
              <w:rPr>
                <w:rFonts w:hint="eastAsia" w:ascii="宋体" w:hAnsi="宋体" w:eastAsia="宋体" w:cs="宋体"/>
                <w:kern w:val="0"/>
                <w:sz w:val="24"/>
                <w:szCs w:val="24"/>
                <w14:ligatures w14:val="none"/>
              </w:rPr>
            </w:pPr>
            <w:r>
              <w:rPr>
                <w:rFonts w:hint="eastAsia" w:ascii="宋体" w:hAnsi="宋体" w:eastAsia="宋体" w:cs="宋体"/>
                <w:kern w:val="2"/>
                <w:sz w:val="24"/>
                <w:szCs w:val="24"/>
                <w14:ligatures w14:val="none"/>
              </w:rPr>
              <w:t>edr</w:t>
            </w:r>
          </w:p>
        </w:tc>
        <w:tc>
          <w:tcPr>
            <w:tcW w:w="992" w:type="dxa"/>
            <w:vAlign w:val="center"/>
          </w:tcPr>
          <w:p>
            <w:pPr>
              <w:keepNext w:val="0"/>
              <w:keepLines w:val="0"/>
              <w:pageBreakBefore w:val="0"/>
              <w:widowControl/>
              <w:kinsoku/>
              <w:wordWrap/>
              <w:topLinePunct w:val="0"/>
              <w:autoSpaceDE/>
              <w:autoSpaceDN/>
              <w:bidi w:val="0"/>
              <w:adjustRightInd/>
              <w:snapToGrid/>
              <w:spacing w:line="360" w:lineRule="auto"/>
              <w:jc w:val="center"/>
              <w:textAlignment w:val="center"/>
              <w:rPr>
                <w:rFonts w:hint="eastAsia" w:ascii="宋体" w:hAnsi="宋体" w:eastAsia="宋体" w:cs="宋体"/>
                <w:kern w:val="0"/>
                <w:sz w:val="24"/>
                <w:szCs w:val="24"/>
                <w14:ligatures w14:val="none"/>
              </w:rPr>
            </w:pPr>
            <w:r>
              <w:rPr>
                <w:rFonts w:hint="eastAsia" w:ascii="宋体" w:hAnsi="宋体" w:eastAsia="宋体" w:cs="宋体"/>
                <w:kern w:val="2"/>
                <w:sz w:val="24"/>
                <w:szCs w:val="24"/>
                <w14:ligatures w14:val="none"/>
              </w:rPr>
              <w:t>2台</w:t>
            </w:r>
          </w:p>
        </w:tc>
        <w:tc>
          <w:tcPr>
            <w:tcW w:w="6339" w:type="dxa"/>
            <w:vAlign w:val="center"/>
          </w:tcPr>
          <w:p>
            <w:pPr>
              <w:keepNext w:val="0"/>
              <w:keepLines w:val="0"/>
              <w:pageBreakBefore w:val="0"/>
              <w:kinsoku/>
              <w:wordWrap/>
              <w:topLinePunct w:val="0"/>
              <w:autoSpaceDE/>
              <w:autoSpaceDN/>
              <w:bidi w:val="0"/>
              <w:adjustRightInd/>
              <w:snapToGrid/>
              <w:spacing w:line="360" w:lineRule="auto"/>
              <w:jc w:val="center"/>
              <w:rPr>
                <w:rFonts w:hint="eastAsia" w:ascii="宋体" w:hAnsi="宋体" w:eastAsia="宋体" w:cs="宋体"/>
                <w:kern w:val="0"/>
                <w:sz w:val="24"/>
                <w:szCs w:val="24"/>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704" w:type="dxa"/>
          </w:tcPr>
          <w:p>
            <w:pPr>
              <w:keepNext w:val="0"/>
              <w:keepLines w:val="0"/>
              <w:pageBreakBefore w:val="0"/>
              <w:widowControl/>
              <w:kinsoku/>
              <w:wordWrap/>
              <w:topLinePunct w:val="0"/>
              <w:autoSpaceDE/>
              <w:autoSpaceDN/>
              <w:bidi w:val="0"/>
              <w:adjustRightInd/>
              <w:snapToGrid/>
              <w:spacing w:line="360" w:lineRule="auto"/>
              <w:jc w:val="center"/>
              <w:textAlignment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7</w:t>
            </w:r>
          </w:p>
        </w:tc>
        <w:tc>
          <w:tcPr>
            <w:tcW w:w="1701" w:type="dxa"/>
            <w:vAlign w:val="center"/>
          </w:tcPr>
          <w:p>
            <w:pPr>
              <w:keepNext w:val="0"/>
              <w:keepLines w:val="0"/>
              <w:pageBreakBefore w:val="0"/>
              <w:widowControl/>
              <w:kinsoku/>
              <w:wordWrap/>
              <w:topLinePunct w:val="0"/>
              <w:autoSpaceDE/>
              <w:autoSpaceDN/>
              <w:bidi w:val="0"/>
              <w:adjustRightInd/>
              <w:snapToGrid/>
              <w:spacing w:line="360" w:lineRule="auto"/>
              <w:jc w:val="left"/>
              <w:textAlignment w:val="center"/>
              <w:rPr>
                <w:rFonts w:hint="eastAsia" w:ascii="宋体" w:hAnsi="宋体" w:eastAsia="宋体" w:cs="宋体"/>
                <w:kern w:val="0"/>
                <w:sz w:val="24"/>
                <w:szCs w:val="24"/>
                <w14:ligatures w14:val="none"/>
              </w:rPr>
            </w:pPr>
            <w:r>
              <w:rPr>
                <w:rFonts w:hint="eastAsia" w:ascii="宋体" w:hAnsi="宋体" w:eastAsia="宋体" w:cs="宋体"/>
                <w:kern w:val="2"/>
                <w:sz w:val="24"/>
                <w:szCs w:val="24"/>
                <w14:ligatures w14:val="none"/>
              </w:rPr>
              <w:t>日志审计</w:t>
            </w:r>
          </w:p>
        </w:tc>
        <w:tc>
          <w:tcPr>
            <w:tcW w:w="992" w:type="dxa"/>
            <w:vAlign w:val="center"/>
          </w:tcPr>
          <w:p>
            <w:pPr>
              <w:keepNext w:val="0"/>
              <w:keepLines w:val="0"/>
              <w:pageBreakBefore w:val="0"/>
              <w:widowControl/>
              <w:kinsoku/>
              <w:wordWrap/>
              <w:topLinePunct w:val="0"/>
              <w:autoSpaceDE/>
              <w:autoSpaceDN/>
              <w:bidi w:val="0"/>
              <w:adjustRightInd/>
              <w:snapToGrid/>
              <w:spacing w:line="360" w:lineRule="auto"/>
              <w:jc w:val="center"/>
              <w:textAlignment w:val="center"/>
              <w:rPr>
                <w:rFonts w:hint="eastAsia" w:ascii="宋体" w:hAnsi="宋体" w:eastAsia="宋体" w:cs="宋体"/>
                <w:kern w:val="0"/>
                <w:sz w:val="24"/>
                <w:szCs w:val="24"/>
                <w14:ligatures w14:val="none"/>
              </w:rPr>
            </w:pPr>
            <w:r>
              <w:rPr>
                <w:rFonts w:hint="eastAsia" w:ascii="宋体" w:hAnsi="宋体" w:eastAsia="宋体" w:cs="宋体"/>
                <w:kern w:val="2"/>
                <w:sz w:val="24"/>
                <w:szCs w:val="24"/>
                <w14:ligatures w14:val="none"/>
              </w:rPr>
              <w:t>2台</w:t>
            </w:r>
          </w:p>
        </w:tc>
        <w:tc>
          <w:tcPr>
            <w:tcW w:w="6339" w:type="dxa"/>
            <w:vAlign w:val="center"/>
          </w:tcPr>
          <w:p>
            <w:pPr>
              <w:keepNext w:val="0"/>
              <w:keepLines w:val="0"/>
              <w:pageBreakBefore w:val="0"/>
              <w:kinsoku/>
              <w:wordWrap/>
              <w:topLinePunct w:val="0"/>
              <w:autoSpaceDE/>
              <w:autoSpaceDN/>
              <w:bidi w:val="0"/>
              <w:adjustRightInd/>
              <w:snapToGrid/>
              <w:spacing w:line="360" w:lineRule="auto"/>
              <w:jc w:val="center"/>
              <w:rPr>
                <w:rFonts w:hint="eastAsia" w:ascii="宋体" w:hAnsi="宋体" w:eastAsia="宋体" w:cs="宋体"/>
                <w:kern w:val="0"/>
                <w:sz w:val="24"/>
                <w:szCs w:val="24"/>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704" w:type="dxa"/>
          </w:tcPr>
          <w:p>
            <w:pPr>
              <w:keepNext w:val="0"/>
              <w:keepLines w:val="0"/>
              <w:pageBreakBefore w:val="0"/>
              <w:widowControl/>
              <w:kinsoku/>
              <w:wordWrap/>
              <w:topLinePunct w:val="0"/>
              <w:autoSpaceDE/>
              <w:autoSpaceDN/>
              <w:bidi w:val="0"/>
              <w:adjustRightInd/>
              <w:snapToGrid/>
              <w:spacing w:line="360" w:lineRule="auto"/>
              <w:jc w:val="center"/>
              <w:textAlignment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8</w:t>
            </w:r>
          </w:p>
        </w:tc>
        <w:tc>
          <w:tcPr>
            <w:tcW w:w="1701" w:type="dxa"/>
            <w:vAlign w:val="center"/>
          </w:tcPr>
          <w:p>
            <w:pPr>
              <w:keepNext w:val="0"/>
              <w:keepLines w:val="0"/>
              <w:pageBreakBefore w:val="0"/>
              <w:widowControl/>
              <w:kinsoku/>
              <w:wordWrap/>
              <w:topLinePunct w:val="0"/>
              <w:autoSpaceDE/>
              <w:autoSpaceDN/>
              <w:bidi w:val="0"/>
              <w:adjustRightInd/>
              <w:snapToGrid/>
              <w:spacing w:line="360" w:lineRule="auto"/>
              <w:jc w:val="left"/>
              <w:textAlignment w:val="center"/>
              <w:rPr>
                <w:rFonts w:hint="eastAsia" w:ascii="宋体" w:hAnsi="宋体" w:eastAsia="宋体" w:cs="宋体"/>
                <w:kern w:val="0"/>
                <w:sz w:val="24"/>
                <w:szCs w:val="24"/>
                <w14:ligatures w14:val="none"/>
              </w:rPr>
            </w:pPr>
            <w:r>
              <w:rPr>
                <w:rFonts w:hint="eastAsia" w:ascii="宋体" w:hAnsi="宋体" w:eastAsia="宋体" w:cs="宋体"/>
                <w:kern w:val="2"/>
                <w:sz w:val="24"/>
                <w:szCs w:val="24"/>
                <w14:ligatures w14:val="none"/>
              </w:rPr>
              <w:t>数据库审计</w:t>
            </w:r>
          </w:p>
        </w:tc>
        <w:tc>
          <w:tcPr>
            <w:tcW w:w="992" w:type="dxa"/>
            <w:vAlign w:val="center"/>
          </w:tcPr>
          <w:p>
            <w:pPr>
              <w:keepNext w:val="0"/>
              <w:keepLines w:val="0"/>
              <w:pageBreakBefore w:val="0"/>
              <w:widowControl/>
              <w:kinsoku/>
              <w:wordWrap/>
              <w:topLinePunct w:val="0"/>
              <w:autoSpaceDE/>
              <w:autoSpaceDN/>
              <w:bidi w:val="0"/>
              <w:adjustRightInd/>
              <w:snapToGrid/>
              <w:spacing w:line="360" w:lineRule="auto"/>
              <w:jc w:val="center"/>
              <w:textAlignment w:val="center"/>
              <w:rPr>
                <w:rFonts w:hint="eastAsia" w:ascii="宋体" w:hAnsi="宋体" w:eastAsia="宋体" w:cs="宋体"/>
                <w:kern w:val="0"/>
                <w:sz w:val="24"/>
                <w:szCs w:val="24"/>
                <w14:ligatures w14:val="none"/>
              </w:rPr>
            </w:pPr>
            <w:r>
              <w:rPr>
                <w:rFonts w:hint="eastAsia" w:ascii="宋体" w:hAnsi="宋体" w:eastAsia="宋体" w:cs="宋体"/>
                <w:kern w:val="2"/>
                <w:sz w:val="24"/>
                <w:szCs w:val="24"/>
                <w14:ligatures w14:val="none"/>
              </w:rPr>
              <w:t>1台</w:t>
            </w:r>
          </w:p>
        </w:tc>
        <w:tc>
          <w:tcPr>
            <w:tcW w:w="6339" w:type="dxa"/>
            <w:vAlign w:val="center"/>
          </w:tcPr>
          <w:p>
            <w:pPr>
              <w:keepNext w:val="0"/>
              <w:keepLines w:val="0"/>
              <w:pageBreakBefore w:val="0"/>
              <w:kinsoku/>
              <w:wordWrap/>
              <w:topLinePunct w:val="0"/>
              <w:autoSpaceDE/>
              <w:autoSpaceDN/>
              <w:bidi w:val="0"/>
              <w:adjustRightInd/>
              <w:snapToGrid/>
              <w:spacing w:line="360" w:lineRule="auto"/>
              <w:jc w:val="center"/>
              <w:rPr>
                <w:rFonts w:hint="eastAsia" w:ascii="宋体" w:hAnsi="宋体" w:eastAsia="宋体" w:cs="宋体"/>
                <w:kern w:val="0"/>
                <w:sz w:val="24"/>
                <w:szCs w:val="24"/>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704" w:type="dxa"/>
          </w:tcPr>
          <w:p>
            <w:pPr>
              <w:keepNext w:val="0"/>
              <w:keepLines w:val="0"/>
              <w:pageBreakBefore w:val="0"/>
              <w:widowControl/>
              <w:kinsoku/>
              <w:wordWrap/>
              <w:topLinePunct w:val="0"/>
              <w:autoSpaceDE/>
              <w:autoSpaceDN/>
              <w:bidi w:val="0"/>
              <w:adjustRightInd/>
              <w:snapToGrid/>
              <w:spacing w:line="360" w:lineRule="auto"/>
              <w:jc w:val="center"/>
              <w:textAlignment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9</w:t>
            </w:r>
          </w:p>
        </w:tc>
        <w:tc>
          <w:tcPr>
            <w:tcW w:w="1701" w:type="dxa"/>
            <w:vAlign w:val="center"/>
          </w:tcPr>
          <w:p>
            <w:pPr>
              <w:keepNext w:val="0"/>
              <w:keepLines w:val="0"/>
              <w:pageBreakBefore w:val="0"/>
              <w:widowControl/>
              <w:kinsoku/>
              <w:wordWrap/>
              <w:topLinePunct w:val="0"/>
              <w:autoSpaceDE/>
              <w:autoSpaceDN/>
              <w:bidi w:val="0"/>
              <w:adjustRightInd/>
              <w:snapToGrid/>
              <w:spacing w:line="360" w:lineRule="auto"/>
              <w:jc w:val="left"/>
              <w:textAlignment w:val="center"/>
              <w:rPr>
                <w:rFonts w:hint="eastAsia" w:ascii="宋体" w:hAnsi="宋体" w:eastAsia="宋体" w:cs="宋体"/>
                <w:kern w:val="0"/>
                <w:sz w:val="24"/>
                <w:szCs w:val="24"/>
                <w14:ligatures w14:val="none"/>
              </w:rPr>
            </w:pPr>
            <w:r>
              <w:rPr>
                <w:rFonts w:hint="eastAsia" w:ascii="宋体" w:hAnsi="宋体" w:eastAsia="宋体" w:cs="宋体"/>
                <w:kern w:val="2"/>
                <w:sz w:val="24"/>
                <w:szCs w:val="24"/>
                <w14:ligatures w14:val="none"/>
              </w:rPr>
              <w:t>waf</w:t>
            </w:r>
          </w:p>
        </w:tc>
        <w:tc>
          <w:tcPr>
            <w:tcW w:w="992" w:type="dxa"/>
            <w:vAlign w:val="center"/>
          </w:tcPr>
          <w:p>
            <w:pPr>
              <w:keepNext w:val="0"/>
              <w:keepLines w:val="0"/>
              <w:pageBreakBefore w:val="0"/>
              <w:widowControl/>
              <w:kinsoku/>
              <w:wordWrap/>
              <w:topLinePunct w:val="0"/>
              <w:autoSpaceDE/>
              <w:autoSpaceDN/>
              <w:bidi w:val="0"/>
              <w:adjustRightInd/>
              <w:snapToGrid/>
              <w:spacing w:line="360" w:lineRule="auto"/>
              <w:jc w:val="center"/>
              <w:textAlignment w:val="center"/>
              <w:rPr>
                <w:rFonts w:hint="eastAsia" w:ascii="宋体" w:hAnsi="宋体" w:eastAsia="宋体" w:cs="宋体"/>
                <w:kern w:val="0"/>
                <w:sz w:val="24"/>
                <w:szCs w:val="24"/>
                <w14:ligatures w14:val="none"/>
              </w:rPr>
            </w:pPr>
            <w:r>
              <w:rPr>
                <w:rFonts w:hint="eastAsia" w:ascii="宋体" w:hAnsi="宋体" w:eastAsia="宋体" w:cs="宋体"/>
                <w:kern w:val="2"/>
                <w:sz w:val="24"/>
                <w:szCs w:val="24"/>
                <w14:ligatures w14:val="none"/>
              </w:rPr>
              <w:t>1台</w:t>
            </w:r>
          </w:p>
        </w:tc>
        <w:tc>
          <w:tcPr>
            <w:tcW w:w="6339" w:type="dxa"/>
            <w:vAlign w:val="center"/>
          </w:tcPr>
          <w:p>
            <w:pPr>
              <w:keepNext w:val="0"/>
              <w:keepLines w:val="0"/>
              <w:pageBreakBefore w:val="0"/>
              <w:widowControl/>
              <w:kinsoku/>
              <w:wordWrap/>
              <w:topLinePunct w:val="0"/>
              <w:autoSpaceDE/>
              <w:autoSpaceDN/>
              <w:bidi w:val="0"/>
              <w:adjustRightInd/>
              <w:snapToGrid/>
              <w:spacing w:line="360" w:lineRule="auto"/>
              <w:jc w:val="left"/>
              <w:textAlignment w:val="center"/>
              <w:rPr>
                <w:rFonts w:hint="eastAsia" w:ascii="宋体" w:hAnsi="宋体" w:eastAsia="宋体" w:cs="宋体"/>
                <w:kern w:val="0"/>
                <w:sz w:val="24"/>
                <w:szCs w:val="24"/>
                <w14:ligatures w14:val="none"/>
              </w:rPr>
            </w:pPr>
            <w:r>
              <w:rPr>
                <w:rFonts w:hint="eastAsia" w:ascii="宋体" w:hAnsi="宋体" w:eastAsia="宋体" w:cs="宋体"/>
                <w:kern w:val="2"/>
                <w:sz w:val="24"/>
                <w:szCs w:val="24"/>
                <w14:ligatures w14:val="none"/>
              </w:rPr>
              <w:t>防护流量25Mbps，HTTP最大新建连接数3000，HTTP最大并发连接数30000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704" w:type="dxa"/>
          </w:tcPr>
          <w:p>
            <w:pPr>
              <w:keepNext w:val="0"/>
              <w:keepLines w:val="0"/>
              <w:pageBreakBefore w:val="0"/>
              <w:widowControl/>
              <w:kinsoku/>
              <w:wordWrap/>
              <w:topLinePunct w:val="0"/>
              <w:autoSpaceDE/>
              <w:autoSpaceDN/>
              <w:bidi w:val="0"/>
              <w:adjustRightInd/>
              <w:snapToGrid/>
              <w:spacing w:line="360" w:lineRule="auto"/>
              <w:jc w:val="center"/>
              <w:textAlignment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10</w:t>
            </w:r>
          </w:p>
        </w:tc>
        <w:tc>
          <w:tcPr>
            <w:tcW w:w="1701" w:type="dxa"/>
            <w:vAlign w:val="center"/>
          </w:tcPr>
          <w:p>
            <w:pPr>
              <w:keepNext w:val="0"/>
              <w:keepLines w:val="0"/>
              <w:pageBreakBefore w:val="0"/>
              <w:widowControl/>
              <w:kinsoku/>
              <w:wordWrap/>
              <w:topLinePunct w:val="0"/>
              <w:autoSpaceDE/>
              <w:autoSpaceDN/>
              <w:bidi w:val="0"/>
              <w:adjustRightInd/>
              <w:snapToGrid/>
              <w:spacing w:line="360" w:lineRule="auto"/>
              <w:jc w:val="left"/>
              <w:textAlignment w:val="center"/>
              <w:rPr>
                <w:rFonts w:hint="eastAsia" w:ascii="宋体" w:hAnsi="宋体" w:eastAsia="宋体" w:cs="宋体"/>
                <w:kern w:val="0"/>
                <w:sz w:val="24"/>
                <w:szCs w:val="24"/>
                <w14:ligatures w14:val="none"/>
              </w:rPr>
            </w:pPr>
            <w:r>
              <w:rPr>
                <w:rFonts w:hint="eastAsia" w:ascii="宋体" w:hAnsi="宋体" w:eastAsia="宋体" w:cs="宋体"/>
                <w:kern w:val="2"/>
                <w:sz w:val="24"/>
                <w:szCs w:val="24"/>
                <w14:ligatures w14:val="none"/>
              </w:rPr>
              <w:t>slb</w:t>
            </w:r>
          </w:p>
        </w:tc>
        <w:tc>
          <w:tcPr>
            <w:tcW w:w="992" w:type="dxa"/>
            <w:vAlign w:val="center"/>
          </w:tcPr>
          <w:p>
            <w:pPr>
              <w:keepNext w:val="0"/>
              <w:keepLines w:val="0"/>
              <w:pageBreakBefore w:val="0"/>
              <w:widowControl/>
              <w:kinsoku/>
              <w:wordWrap/>
              <w:topLinePunct w:val="0"/>
              <w:autoSpaceDE/>
              <w:autoSpaceDN/>
              <w:bidi w:val="0"/>
              <w:adjustRightInd/>
              <w:snapToGrid/>
              <w:spacing w:line="360" w:lineRule="auto"/>
              <w:jc w:val="center"/>
              <w:textAlignment w:val="center"/>
              <w:rPr>
                <w:rFonts w:hint="eastAsia" w:ascii="宋体" w:hAnsi="宋体" w:eastAsia="宋体" w:cs="宋体"/>
                <w:kern w:val="0"/>
                <w:sz w:val="24"/>
                <w:szCs w:val="24"/>
                <w14:ligatures w14:val="none"/>
              </w:rPr>
            </w:pPr>
            <w:r>
              <w:rPr>
                <w:rFonts w:hint="eastAsia" w:ascii="宋体" w:hAnsi="宋体" w:eastAsia="宋体" w:cs="宋体"/>
                <w:kern w:val="2"/>
                <w:sz w:val="24"/>
                <w:szCs w:val="24"/>
                <w14:ligatures w14:val="none"/>
              </w:rPr>
              <w:t>1台</w:t>
            </w:r>
          </w:p>
        </w:tc>
        <w:tc>
          <w:tcPr>
            <w:tcW w:w="6339" w:type="dxa"/>
            <w:vAlign w:val="center"/>
          </w:tcPr>
          <w:p>
            <w:pPr>
              <w:keepNext w:val="0"/>
              <w:keepLines w:val="0"/>
              <w:pageBreakBefore w:val="0"/>
              <w:kinsoku/>
              <w:wordWrap/>
              <w:topLinePunct w:val="0"/>
              <w:autoSpaceDE/>
              <w:autoSpaceDN/>
              <w:bidi w:val="0"/>
              <w:adjustRightInd/>
              <w:snapToGrid/>
              <w:spacing w:line="360" w:lineRule="auto"/>
              <w:jc w:val="center"/>
              <w:rPr>
                <w:rFonts w:hint="eastAsia" w:ascii="宋体" w:hAnsi="宋体" w:eastAsia="宋体" w:cs="宋体"/>
                <w:kern w:val="0"/>
                <w:sz w:val="24"/>
                <w:szCs w:val="24"/>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704" w:type="dxa"/>
          </w:tcPr>
          <w:p>
            <w:pPr>
              <w:keepNext w:val="0"/>
              <w:keepLines w:val="0"/>
              <w:pageBreakBefore w:val="0"/>
              <w:widowControl/>
              <w:kinsoku/>
              <w:wordWrap/>
              <w:topLinePunct w:val="0"/>
              <w:autoSpaceDE/>
              <w:autoSpaceDN/>
              <w:bidi w:val="0"/>
              <w:adjustRightInd/>
              <w:snapToGrid/>
              <w:spacing w:line="360" w:lineRule="auto"/>
              <w:jc w:val="center"/>
              <w:textAlignment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11</w:t>
            </w:r>
          </w:p>
        </w:tc>
        <w:tc>
          <w:tcPr>
            <w:tcW w:w="1701" w:type="dxa"/>
            <w:vAlign w:val="center"/>
          </w:tcPr>
          <w:p>
            <w:pPr>
              <w:keepNext w:val="0"/>
              <w:keepLines w:val="0"/>
              <w:pageBreakBefore w:val="0"/>
              <w:widowControl/>
              <w:kinsoku/>
              <w:wordWrap/>
              <w:topLinePunct w:val="0"/>
              <w:autoSpaceDE/>
              <w:autoSpaceDN/>
              <w:bidi w:val="0"/>
              <w:adjustRightInd/>
              <w:snapToGrid/>
              <w:spacing w:line="360" w:lineRule="auto"/>
              <w:jc w:val="left"/>
              <w:textAlignment w:val="center"/>
              <w:rPr>
                <w:rFonts w:hint="eastAsia" w:ascii="宋体" w:hAnsi="宋体" w:eastAsia="宋体" w:cs="宋体"/>
                <w:kern w:val="0"/>
                <w:sz w:val="24"/>
                <w:szCs w:val="24"/>
                <w14:ligatures w14:val="none"/>
              </w:rPr>
            </w:pPr>
            <w:r>
              <w:rPr>
                <w:rFonts w:hint="eastAsia" w:ascii="宋体" w:hAnsi="宋体" w:eastAsia="宋体" w:cs="宋体"/>
                <w:kern w:val="2"/>
                <w:sz w:val="24"/>
                <w:szCs w:val="24"/>
                <w14:ligatures w14:val="none"/>
              </w:rPr>
              <w:t>漏洞扫描服务</w:t>
            </w:r>
          </w:p>
        </w:tc>
        <w:tc>
          <w:tcPr>
            <w:tcW w:w="992" w:type="dxa"/>
            <w:vAlign w:val="center"/>
          </w:tcPr>
          <w:p>
            <w:pPr>
              <w:keepNext w:val="0"/>
              <w:keepLines w:val="0"/>
              <w:pageBreakBefore w:val="0"/>
              <w:widowControl/>
              <w:kinsoku/>
              <w:wordWrap/>
              <w:topLinePunct w:val="0"/>
              <w:autoSpaceDE/>
              <w:autoSpaceDN/>
              <w:bidi w:val="0"/>
              <w:adjustRightInd/>
              <w:snapToGrid/>
              <w:spacing w:line="360" w:lineRule="auto"/>
              <w:jc w:val="center"/>
              <w:textAlignment w:val="center"/>
              <w:rPr>
                <w:rFonts w:hint="eastAsia" w:ascii="宋体" w:hAnsi="宋体" w:eastAsia="宋体" w:cs="宋体"/>
                <w:kern w:val="0"/>
                <w:sz w:val="24"/>
                <w:szCs w:val="24"/>
                <w14:ligatures w14:val="none"/>
              </w:rPr>
            </w:pPr>
            <w:r>
              <w:rPr>
                <w:rFonts w:hint="eastAsia" w:ascii="宋体" w:hAnsi="宋体" w:eastAsia="宋体" w:cs="宋体"/>
                <w:kern w:val="2"/>
                <w:sz w:val="24"/>
                <w:szCs w:val="24"/>
                <w14:ligatures w14:val="none"/>
              </w:rPr>
              <w:t>1套</w:t>
            </w:r>
          </w:p>
        </w:tc>
        <w:tc>
          <w:tcPr>
            <w:tcW w:w="6339" w:type="dxa"/>
            <w:vAlign w:val="center"/>
          </w:tcPr>
          <w:p>
            <w:pPr>
              <w:keepNext w:val="0"/>
              <w:keepLines w:val="0"/>
              <w:pageBreakBefore w:val="0"/>
              <w:widowControl/>
              <w:kinsoku/>
              <w:wordWrap/>
              <w:topLinePunct w:val="0"/>
              <w:autoSpaceDE/>
              <w:autoSpaceDN/>
              <w:bidi w:val="0"/>
              <w:adjustRightInd/>
              <w:snapToGrid/>
              <w:spacing w:line="360" w:lineRule="auto"/>
              <w:jc w:val="left"/>
              <w:textAlignment w:val="center"/>
              <w:rPr>
                <w:rFonts w:hint="eastAsia" w:ascii="宋体" w:hAnsi="宋体" w:eastAsia="宋体" w:cs="宋体"/>
                <w:kern w:val="0"/>
                <w:sz w:val="24"/>
                <w:szCs w:val="24"/>
                <w14:ligatures w14:val="none"/>
              </w:rPr>
            </w:pPr>
            <w:r>
              <w:rPr>
                <w:rFonts w:hint="eastAsia" w:ascii="宋体" w:hAnsi="宋体" w:eastAsia="宋体" w:cs="宋体"/>
                <w:kern w:val="2"/>
                <w:sz w:val="24"/>
                <w:szCs w:val="24"/>
                <w14:ligatures w14:val="none"/>
              </w:rPr>
              <w:t>1年（每月1次）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704" w:type="dxa"/>
          </w:tcPr>
          <w:p>
            <w:pPr>
              <w:keepNext w:val="0"/>
              <w:keepLines w:val="0"/>
              <w:pageBreakBefore w:val="0"/>
              <w:widowControl/>
              <w:kinsoku/>
              <w:wordWrap/>
              <w:topLinePunct w:val="0"/>
              <w:autoSpaceDE/>
              <w:autoSpaceDN/>
              <w:bidi w:val="0"/>
              <w:adjustRightInd/>
              <w:snapToGrid/>
              <w:spacing w:line="360" w:lineRule="auto"/>
              <w:jc w:val="center"/>
              <w:textAlignment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12</w:t>
            </w:r>
          </w:p>
        </w:tc>
        <w:tc>
          <w:tcPr>
            <w:tcW w:w="1701" w:type="dxa"/>
            <w:vAlign w:val="center"/>
          </w:tcPr>
          <w:p>
            <w:pPr>
              <w:keepNext w:val="0"/>
              <w:keepLines w:val="0"/>
              <w:pageBreakBefore w:val="0"/>
              <w:widowControl/>
              <w:kinsoku/>
              <w:wordWrap/>
              <w:topLinePunct w:val="0"/>
              <w:autoSpaceDE/>
              <w:autoSpaceDN/>
              <w:bidi w:val="0"/>
              <w:adjustRightInd/>
              <w:snapToGrid/>
              <w:spacing w:line="360" w:lineRule="auto"/>
              <w:jc w:val="left"/>
              <w:textAlignment w:val="center"/>
              <w:rPr>
                <w:rFonts w:hint="eastAsia" w:ascii="宋体" w:hAnsi="宋体" w:eastAsia="宋体" w:cs="宋体"/>
                <w:kern w:val="0"/>
                <w:sz w:val="24"/>
                <w:szCs w:val="24"/>
                <w14:ligatures w14:val="none"/>
              </w:rPr>
            </w:pPr>
            <w:r>
              <w:rPr>
                <w:rFonts w:hint="eastAsia" w:ascii="宋体" w:hAnsi="宋体" w:eastAsia="宋体" w:cs="宋体"/>
                <w:kern w:val="2"/>
                <w:sz w:val="24"/>
                <w:szCs w:val="24"/>
                <w14:ligatures w14:val="none"/>
              </w:rPr>
              <w:t>渗透测试服务</w:t>
            </w:r>
          </w:p>
        </w:tc>
        <w:tc>
          <w:tcPr>
            <w:tcW w:w="992" w:type="dxa"/>
            <w:vAlign w:val="center"/>
          </w:tcPr>
          <w:p>
            <w:pPr>
              <w:keepNext w:val="0"/>
              <w:keepLines w:val="0"/>
              <w:pageBreakBefore w:val="0"/>
              <w:widowControl/>
              <w:kinsoku/>
              <w:wordWrap/>
              <w:topLinePunct w:val="0"/>
              <w:autoSpaceDE/>
              <w:autoSpaceDN/>
              <w:bidi w:val="0"/>
              <w:adjustRightInd/>
              <w:snapToGrid/>
              <w:spacing w:line="360" w:lineRule="auto"/>
              <w:jc w:val="center"/>
              <w:textAlignment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1</w:t>
            </w:r>
            <w:r>
              <w:rPr>
                <w:rFonts w:hint="eastAsia" w:ascii="宋体" w:hAnsi="宋体" w:eastAsia="宋体" w:cs="宋体"/>
                <w:kern w:val="2"/>
                <w:sz w:val="24"/>
                <w:szCs w:val="24"/>
                <w14:ligatures w14:val="none"/>
              </w:rPr>
              <w:t>套</w:t>
            </w:r>
          </w:p>
        </w:tc>
        <w:tc>
          <w:tcPr>
            <w:tcW w:w="6339" w:type="dxa"/>
            <w:vAlign w:val="center"/>
          </w:tcPr>
          <w:p>
            <w:pPr>
              <w:keepNext w:val="0"/>
              <w:keepLines w:val="0"/>
              <w:pageBreakBefore w:val="0"/>
              <w:widowControl/>
              <w:kinsoku/>
              <w:wordWrap/>
              <w:topLinePunct w:val="0"/>
              <w:autoSpaceDE/>
              <w:autoSpaceDN/>
              <w:bidi w:val="0"/>
              <w:adjustRightInd/>
              <w:snapToGrid/>
              <w:spacing w:line="360" w:lineRule="auto"/>
              <w:jc w:val="left"/>
              <w:textAlignment w:val="center"/>
              <w:rPr>
                <w:rFonts w:hint="eastAsia" w:ascii="宋体" w:hAnsi="宋体" w:eastAsia="宋体" w:cs="宋体"/>
                <w:kern w:val="0"/>
                <w:sz w:val="24"/>
                <w:szCs w:val="24"/>
                <w14:ligatures w14:val="none"/>
              </w:rPr>
            </w:pPr>
            <w:r>
              <w:rPr>
                <w:rFonts w:hint="eastAsia" w:ascii="宋体" w:hAnsi="宋体" w:eastAsia="宋体" w:cs="宋体"/>
                <w:kern w:val="2"/>
                <w:sz w:val="24"/>
                <w:szCs w:val="24"/>
                <w14:ligatures w14:val="none"/>
              </w:rPr>
              <w:t>1次 含初测复测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704" w:type="dxa"/>
          </w:tcPr>
          <w:p>
            <w:pPr>
              <w:keepNext w:val="0"/>
              <w:keepLines w:val="0"/>
              <w:pageBreakBefore w:val="0"/>
              <w:widowControl/>
              <w:kinsoku/>
              <w:wordWrap/>
              <w:topLinePunct w:val="0"/>
              <w:autoSpaceDE/>
              <w:autoSpaceDN/>
              <w:bidi w:val="0"/>
              <w:adjustRightInd/>
              <w:snapToGrid/>
              <w:spacing w:line="360" w:lineRule="auto"/>
              <w:jc w:val="center"/>
              <w:textAlignment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13</w:t>
            </w:r>
          </w:p>
        </w:tc>
        <w:tc>
          <w:tcPr>
            <w:tcW w:w="1701" w:type="dxa"/>
            <w:vAlign w:val="center"/>
          </w:tcPr>
          <w:p>
            <w:pPr>
              <w:keepNext w:val="0"/>
              <w:keepLines w:val="0"/>
              <w:pageBreakBefore w:val="0"/>
              <w:widowControl/>
              <w:kinsoku/>
              <w:wordWrap/>
              <w:topLinePunct w:val="0"/>
              <w:autoSpaceDE/>
              <w:autoSpaceDN/>
              <w:bidi w:val="0"/>
              <w:adjustRightInd/>
              <w:snapToGrid/>
              <w:spacing w:line="360" w:lineRule="auto"/>
              <w:jc w:val="left"/>
              <w:textAlignment w:val="center"/>
              <w:rPr>
                <w:rFonts w:hint="eastAsia" w:ascii="宋体" w:hAnsi="宋体" w:eastAsia="宋体" w:cs="宋体"/>
                <w:kern w:val="0"/>
                <w:sz w:val="24"/>
                <w:szCs w:val="24"/>
                <w14:ligatures w14:val="none"/>
              </w:rPr>
            </w:pPr>
            <w:r>
              <w:rPr>
                <w:rFonts w:hint="eastAsia" w:ascii="宋体" w:hAnsi="宋体" w:eastAsia="宋体" w:cs="宋体"/>
                <w:kern w:val="2"/>
                <w:sz w:val="24"/>
                <w:szCs w:val="24"/>
                <w14:ligatures w14:val="none"/>
              </w:rPr>
              <w:t>协助安全加固服务</w:t>
            </w:r>
          </w:p>
        </w:tc>
        <w:tc>
          <w:tcPr>
            <w:tcW w:w="992" w:type="dxa"/>
            <w:vAlign w:val="center"/>
          </w:tcPr>
          <w:p>
            <w:pPr>
              <w:keepNext w:val="0"/>
              <w:keepLines w:val="0"/>
              <w:pageBreakBefore w:val="0"/>
              <w:widowControl/>
              <w:kinsoku/>
              <w:wordWrap/>
              <w:topLinePunct w:val="0"/>
              <w:autoSpaceDE/>
              <w:autoSpaceDN/>
              <w:bidi w:val="0"/>
              <w:adjustRightInd/>
              <w:snapToGrid/>
              <w:spacing w:line="360" w:lineRule="auto"/>
              <w:jc w:val="center"/>
              <w:textAlignment w:val="center"/>
              <w:rPr>
                <w:rFonts w:hint="eastAsia" w:ascii="宋体" w:hAnsi="宋体" w:eastAsia="宋体" w:cs="宋体"/>
                <w:kern w:val="0"/>
                <w:sz w:val="24"/>
                <w:szCs w:val="24"/>
                <w14:ligatures w14:val="none"/>
              </w:rPr>
            </w:pPr>
            <w:r>
              <w:rPr>
                <w:rFonts w:hint="eastAsia" w:ascii="宋体" w:hAnsi="宋体" w:eastAsia="宋体" w:cs="宋体"/>
                <w:kern w:val="2"/>
                <w:sz w:val="24"/>
                <w:szCs w:val="24"/>
                <w14:ligatures w14:val="none"/>
              </w:rPr>
              <w:t>1套</w:t>
            </w:r>
          </w:p>
        </w:tc>
        <w:tc>
          <w:tcPr>
            <w:tcW w:w="6339" w:type="dxa"/>
            <w:vAlign w:val="center"/>
          </w:tcPr>
          <w:p>
            <w:pPr>
              <w:keepNext w:val="0"/>
              <w:keepLines w:val="0"/>
              <w:pageBreakBefore w:val="0"/>
              <w:widowControl/>
              <w:kinsoku/>
              <w:wordWrap/>
              <w:topLinePunct w:val="0"/>
              <w:autoSpaceDE/>
              <w:autoSpaceDN/>
              <w:bidi w:val="0"/>
              <w:adjustRightInd/>
              <w:snapToGrid/>
              <w:spacing w:line="360" w:lineRule="auto"/>
              <w:jc w:val="left"/>
              <w:textAlignment w:val="center"/>
              <w:rPr>
                <w:rFonts w:hint="eastAsia" w:ascii="宋体" w:hAnsi="宋体" w:eastAsia="宋体" w:cs="宋体"/>
                <w:kern w:val="0"/>
                <w:sz w:val="24"/>
                <w:szCs w:val="24"/>
                <w14:ligatures w14:val="none"/>
              </w:rPr>
            </w:pPr>
            <w:r>
              <w:rPr>
                <w:rFonts w:hint="eastAsia" w:ascii="宋体" w:hAnsi="宋体" w:eastAsia="宋体" w:cs="宋体"/>
                <w:kern w:val="2"/>
                <w:sz w:val="24"/>
                <w:szCs w:val="24"/>
                <w14:ligatures w14:val="none"/>
              </w:rPr>
              <w:t>1年（按需）含测评整改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704" w:type="dxa"/>
          </w:tcPr>
          <w:p>
            <w:pPr>
              <w:keepNext w:val="0"/>
              <w:keepLines w:val="0"/>
              <w:pageBreakBefore w:val="0"/>
              <w:widowControl/>
              <w:kinsoku/>
              <w:wordWrap/>
              <w:topLinePunct w:val="0"/>
              <w:autoSpaceDE/>
              <w:autoSpaceDN/>
              <w:bidi w:val="0"/>
              <w:adjustRightInd/>
              <w:snapToGrid/>
              <w:spacing w:line="360" w:lineRule="auto"/>
              <w:jc w:val="center"/>
              <w:textAlignment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14</w:t>
            </w:r>
          </w:p>
        </w:tc>
        <w:tc>
          <w:tcPr>
            <w:tcW w:w="1701" w:type="dxa"/>
            <w:vAlign w:val="center"/>
          </w:tcPr>
          <w:p>
            <w:pPr>
              <w:keepNext w:val="0"/>
              <w:keepLines w:val="0"/>
              <w:pageBreakBefore w:val="0"/>
              <w:widowControl/>
              <w:kinsoku/>
              <w:wordWrap/>
              <w:topLinePunct w:val="0"/>
              <w:autoSpaceDE/>
              <w:autoSpaceDN/>
              <w:bidi w:val="0"/>
              <w:adjustRightInd/>
              <w:snapToGrid/>
              <w:spacing w:line="360" w:lineRule="auto"/>
              <w:jc w:val="left"/>
              <w:textAlignment w:val="center"/>
              <w:rPr>
                <w:rFonts w:hint="eastAsia" w:ascii="宋体" w:hAnsi="宋体" w:eastAsia="宋体" w:cs="宋体"/>
                <w:kern w:val="0"/>
                <w:sz w:val="24"/>
                <w:szCs w:val="24"/>
                <w14:ligatures w14:val="none"/>
              </w:rPr>
            </w:pPr>
            <w:r>
              <w:rPr>
                <w:rFonts w:hint="eastAsia" w:ascii="宋体" w:hAnsi="宋体" w:eastAsia="宋体" w:cs="宋体"/>
                <w:kern w:val="2"/>
                <w:sz w:val="24"/>
                <w:szCs w:val="24"/>
                <w14:ligatures w14:val="none"/>
              </w:rPr>
              <w:t>安全巡检服务</w:t>
            </w:r>
          </w:p>
        </w:tc>
        <w:tc>
          <w:tcPr>
            <w:tcW w:w="992" w:type="dxa"/>
            <w:vAlign w:val="center"/>
          </w:tcPr>
          <w:p>
            <w:pPr>
              <w:keepNext w:val="0"/>
              <w:keepLines w:val="0"/>
              <w:pageBreakBefore w:val="0"/>
              <w:widowControl/>
              <w:kinsoku/>
              <w:wordWrap/>
              <w:topLinePunct w:val="0"/>
              <w:autoSpaceDE/>
              <w:autoSpaceDN/>
              <w:bidi w:val="0"/>
              <w:adjustRightInd/>
              <w:snapToGrid/>
              <w:spacing w:line="360" w:lineRule="auto"/>
              <w:jc w:val="center"/>
              <w:textAlignment w:val="center"/>
              <w:rPr>
                <w:rFonts w:hint="eastAsia" w:ascii="宋体" w:hAnsi="宋体" w:eastAsia="宋体" w:cs="宋体"/>
                <w:kern w:val="0"/>
                <w:sz w:val="24"/>
                <w:szCs w:val="24"/>
                <w14:ligatures w14:val="none"/>
              </w:rPr>
            </w:pPr>
            <w:r>
              <w:rPr>
                <w:rFonts w:hint="eastAsia" w:ascii="宋体" w:hAnsi="宋体" w:eastAsia="宋体" w:cs="宋体"/>
                <w:kern w:val="2"/>
                <w:sz w:val="24"/>
                <w:szCs w:val="24"/>
                <w14:ligatures w14:val="none"/>
              </w:rPr>
              <w:t>1套</w:t>
            </w:r>
          </w:p>
        </w:tc>
        <w:tc>
          <w:tcPr>
            <w:tcW w:w="6339" w:type="dxa"/>
            <w:vAlign w:val="center"/>
          </w:tcPr>
          <w:p>
            <w:pPr>
              <w:keepNext w:val="0"/>
              <w:keepLines w:val="0"/>
              <w:pageBreakBefore w:val="0"/>
              <w:widowControl/>
              <w:kinsoku/>
              <w:wordWrap/>
              <w:topLinePunct w:val="0"/>
              <w:autoSpaceDE/>
              <w:autoSpaceDN/>
              <w:bidi w:val="0"/>
              <w:adjustRightInd/>
              <w:snapToGrid/>
              <w:spacing w:line="360" w:lineRule="auto"/>
              <w:jc w:val="left"/>
              <w:textAlignment w:val="center"/>
              <w:rPr>
                <w:rFonts w:hint="eastAsia" w:ascii="宋体" w:hAnsi="宋体" w:eastAsia="宋体" w:cs="宋体"/>
                <w:kern w:val="0"/>
                <w:sz w:val="24"/>
                <w:szCs w:val="24"/>
                <w14:ligatures w14:val="none"/>
              </w:rPr>
            </w:pPr>
            <w:r>
              <w:rPr>
                <w:rFonts w:hint="eastAsia" w:ascii="宋体" w:hAnsi="宋体" w:eastAsia="宋体" w:cs="宋体"/>
                <w:kern w:val="2"/>
                <w:sz w:val="24"/>
                <w:szCs w:val="24"/>
                <w14:ligatures w14:val="none"/>
              </w:rPr>
              <w:t>1年（每周1次）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704" w:type="dxa"/>
          </w:tcPr>
          <w:p>
            <w:pPr>
              <w:keepNext w:val="0"/>
              <w:keepLines w:val="0"/>
              <w:pageBreakBefore w:val="0"/>
              <w:widowControl/>
              <w:kinsoku/>
              <w:wordWrap/>
              <w:topLinePunct w:val="0"/>
              <w:autoSpaceDE/>
              <w:autoSpaceDN/>
              <w:bidi w:val="0"/>
              <w:adjustRightInd/>
              <w:snapToGrid/>
              <w:spacing w:line="360" w:lineRule="auto"/>
              <w:jc w:val="center"/>
              <w:textAlignment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15</w:t>
            </w:r>
          </w:p>
        </w:tc>
        <w:tc>
          <w:tcPr>
            <w:tcW w:w="1701" w:type="dxa"/>
            <w:vAlign w:val="center"/>
          </w:tcPr>
          <w:p>
            <w:pPr>
              <w:keepNext w:val="0"/>
              <w:keepLines w:val="0"/>
              <w:pageBreakBefore w:val="0"/>
              <w:widowControl/>
              <w:kinsoku/>
              <w:wordWrap/>
              <w:topLinePunct w:val="0"/>
              <w:autoSpaceDE/>
              <w:autoSpaceDN/>
              <w:bidi w:val="0"/>
              <w:adjustRightInd/>
              <w:snapToGrid/>
              <w:spacing w:line="360" w:lineRule="auto"/>
              <w:jc w:val="left"/>
              <w:textAlignment w:val="center"/>
              <w:rPr>
                <w:rFonts w:hint="eastAsia" w:ascii="宋体" w:hAnsi="宋体" w:eastAsia="宋体" w:cs="宋体"/>
                <w:kern w:val="0"/>
                <w:sz w:val="24"/>
                <w:szCs w:val="24"/>
                <w14:ligatures w14:val="none"/>
              </w:rPr>
            </w:pPr>
            <w:r>
              <w:rPr>
                <w:rFonts w:hint="eastAsia" w:ascii="宋体" w:hAnsi="宋体" w:eastAsia="宋体" w:cs="宋体"/>
                <w:kern w:val="2"/>
                <w:sz w:val="24"/>
                <w:szCs w:val="24"/>
                <w14:ligatures w14:val="none"/>
              </w:rPr>
              <w:t>应急响应服务</w:t>
            </w:r>
          </w:p>
        </w:tc>
        <w:tc>
          <w:tcPr>
            <w:tcW w:w="992" w:type="dxa"/>
            <w:vAlign w:val="center"/>
          </w:tcPr>
          <w:p>
            <w:pPr>
              <w:keepNext w:val="0"/>
              <w:keepLines w:val="0"/>
              <w:pageBreakBefore w:val="0"/>
              <w:widowControl/>
              <w:kinsoku/>
              <w:wordWrap/>
              <w:topLinePunct w:val="0"/>
              <w:autoSpaceDE/>
              <w:autoSpaceDN/>
              <w:bidi w:val="0"/>
              <w:adjustRightInd/>
              <w:snapToGrid/>
              <w:spacing w:line="360" w:lineRule="auto"/>
              <w:jc w:val="center"/>
              <w:textAlignment w:val="center"/>
              <w:rPr>
                <w:rFonts w:hint="eastAsia" w:ascii="宋体" w:hAnsi="宋体" w:eastAsia="宋体" w:cs="宋体"/>
                <w:kern w:val="0"/>
                <w:sz w:val="24"/>
                <w:szCs w:val="24"/>
                <w14:ligatures w14:val="none"/>
              </w:rPr>
            </w:pPr>
            <w:r>
              <w:rPr>
                <w:rFonts w:hint="eastAsia" w:ascii="宋体" w:hAnsi="宋体" w:eastAsia="宋体" w:cs="宋体"/>
                <w:kern w:val="2"/>
                <w:sz w:val="24"/>
                <w:szCs w:val="24"/>
                <w14:ligatures w14:val="none"/>
              </w:rPr>
              <w:t>1套</w:t>
            </w:r>
          </w:p>
        </w:tc>
        <w:tc>
          <w:tcPr>
            <w:tcW w:w="6339" w:type="dxa"/>
            <w:vAlign w:val="center"/>
          </w:tcPr>
          <w:p>
            <w:pPr>
              <w:keepNext w:val="0"/>
              <w:keepLines w:val="0"/>
              <w:pageBreakBefore w:val="0"/>
              <w:widowControl/>
              <w:kinsoku/>
              <w:wordWrap/>
              <w:topLinePunct w:val="0"/>
              <w:autoSpaceDE/>
              <w:autoSpaceDN/>
              <w:bidi w:val="0"/>
              <w:adjustRightInd/>
              <w:snapToGrid/>
              <w:spacing w:line="360" w:lineRule="auto"/>
              <w:jc w:val="left"/>
              <w:textAlignment w:val="center"/>
              <w:rPr>
                <w:rFonts w:hint="eastAsia" w:ascii="宋体" w:hAnsi="宋体" w:eastAsia="宋体" w:cs="宋体"/>
                <w:kern w:val="0"/>
                <w:sz w:val="24"/>
                <w:szCs w:val="24"/>
                <w14:ligatures w14:val="none"/>
              </w:rPr>
            </w:pPr>
            <w:r>
              <w:rPr>
                <w:rFonts w:hint="eastAsia" w:ascii="宋体" w:hAnsi="宋体" w:eastAsia="宋体" w:cs="宋体"/>
                <w:kern w:val="2"/>
                <w:sz w:val="24"/>
                <w:szCs w:val="24"/>
                <w14:ligatures w14:val="none"/>
              </w:rPr>
              <w:t>1年（按需）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704" w:type="dxa"/>
          </w:tcPr>
          <w:p>
            <w:pPr>
              <w:keepNext w:val="0"/>
              <w:keepLines w:val="0"/>
              <w:pageBreakBefore w:val="0"/>
              <w:widowControl/>
              <w:kinsoku/>
              <w:wordWrap/>
              <w:topLinePunct w:val="0"/>
              <w:autoSpaceDE/>
              <w:autoSpaceDN/>
              <w:bidi w:val="0"/>
              <w:adjustRightInd/>
              <w:snapToGrid/>
              <w:spacing w:line="360" w:lineRule="auto"/>
              <w:jc w:val="center"/>
              <w:textAlignment w:val="center"/>
              <w:rPr>
                <w:rFonts w:hint="eastAsia" w:ascii="宋体" w:hAnsi="宋体" w:eastAsia="宋体" w:cs="宋体"/>
                <w:kern w:val="0"/>
                <w:sz w:val="24"/>
                <w:szCs w:val="24"/>
                <w14:ligatures w14:val="none"/>
              </w:rPr>
            </w:pPr>
            <w:r>
              <w:rPr>
                <w:rFonts w:hint="eastAsia" w:ascii="宋体" w:hAnsi="宋体" w:eastAsia="宋体" w:cs="宋体"/>
                <w:kern w:val="0"/>
                <w:sz w:val="24"/>
                <w:szCs w:val="24"/>
                <w14:ligatures w14:val="none"/>
              </w:rPr>
              <w:t>16</w:t>
            </w:r>
          </w:p>
        </w:tc>
        <w:tc>
          <w:tcPr>
            <w:tcW w:w="1701" w:type="dxa"/>
            <w:vAlign w:val="center"/>
          </w:tcPr>
          <w:p>
            <w:pPr>
              <w:keepNext w:val="0"/>
              <w:keepLines w:val="0"/>
              <w:pageBreakBefore w:val="0"/>
              <w:widowControl/>
              <w:kinsoku/>
              <w:wordWrap/>
              <w:topLinePunct w:val="0"/>
              <w:autoSpaceDE/>
              <w:autoSpaceDN/>
              <w:bidi w:val="0"/>
              <w:adjustRightInd/>
              <w:snapToGrid/>
              <w:spacing w:line="360" w:lineRule="auto"/>
              <w:jc w:val="left"/>
              <w:textAlignment w:val="center"/>
              <w:rPr>
                <w:rFonts w:hint="eastAsia" w:ascii="宋体" w:hAnsi="宋体" w:eastAsia="宋体" w:cs="宋体"/>
                <w:kern w:val="0"/>
                <w:sz w:val="24"/>
                <w:szCs w:val="24"/>
                <w14:ligatures w14:val="none"/>
              </w:rPr>
            </w:pPr>
            <w:r>
              <w:rPr>
                <w:rFonts w:hint="eastAsia" w:ascii="宋体" w:hAnsi="宋体" w:eastAsia="宋体" w:cs="宋体"/>
                <w:kern w:val="2"/>
                <w:sz w:val="24"/>
                <w:szCs w:val="24"/>
                <w14:ligatures w14:val="none"/>
              </w:rPr>
              <w:t>等级安全评审</w:t>
            </w:r>
          </w:p>
        </w:tc>
        <w:tc>
          <w:tcPr>
            <w:tcW w:w="992" w:type="dxa"/>
            <w:vAlign w:val="center"/>
          </w:tcPr>
          <w:p>
            <w:pPr>
              <w:keepNext w:val="0"/>
              <w:keepLines w:val="0"/>
              <w:pageBreakBefore w:val="0"/>
              <w:widowControl/>
              <w:kinsoku/>
              <w:wordWrap/>
              <w:topLinePunct w:val="0"/>
              <w:autoSpaceDE/>
              <w:autoSpaceDN/>
              <w:bidi w:val="0"/>
              <w:adjustRightInd/>
              <w:snapToGrid/>
              <w:spacing w:line="360" w:lineRule="auto"/>
              <w:jc w:val="center"/>
              <w:textAlignment w:val="center"/>
              <w:rPr>
                <w:rFonts w:hint="eastAsia" w:ascii="宋体" w:hAnsi="宋体" w:eastAsia="宋体" w:cs="宋体"/>
                <w:kern w:val="0"/>
                <w:sz w:val="24"/>
                <w:szCs w:val="24"/>
                <w14:ligatures w14:val="none"/>
              </w:rPr>
            </w:pPr>
            <w:r>
              <w:rPr>
                <w:rFonts w:hint="eastAsia" w:ascii="宋体" w:hAnsi="宋体" w:eastAsia="宋体" w:cs="宋体"/>
                <w:kern w:val="2"/>
                <w:sz w:val="24"/>
                <w:szCs w:val="24"/>
                <w14:ligatures w14:val="none"/>
              </w:rPr>
              <w:t>1套</w:t>
            </w:r>
          </w:p>
        </w:tc>
        <w:tc>
          <w:tcPr>
            <w:tcW w:w="6339" w:type="dxa"/>
            <w:vAlign w:val="center"/>
          </w:tcPr>
          <w:p>
            <w:pPr>
              <w:keepNext w:val="0"/>
              <w:keepLines w:val="0"/>
              <w:pageBreakBefore w:val="0"/>
              <w:widowControl/>
              <w:kinsoku/>
              <w:wordWrap/>
              <w:topLinePunct w:val="0"/>
              <w:autoSpaceDE/>
              <w:autoSpaceDN/>
              <w:bidi w:val="0"/>
              <w:adjustRightInd/>
              <w:snapToGrid/>
              <w:spacing w:line="360" w:lineRule="auto"/>
              <w:jc w:val="left"/>
              <w:textAlignment w:val="center"/>
              <w:rPr>
                <w:rFonts w:hint="eastAsia" w:ascii="宋体" w:hAnsi="宋体" w:eastAsia="宋体" w:cs="宋体"/>
                <w:kern w:val="0"/>
                <w:sz w:val="24"/>
                <w:szCs w:val="24"/>
                <w14:ligatures w14:val="none"/>
              </w:rPr>
            </w:pPr>
            <w:r>
              <w:rPr>
                <w:rFonts w:hint="eastAsia" w:ascii="宋体" w:hAnsi="宋体" w:eastAsia="宋体" w:cs="宋体"/>
                <w:kern w:val="2"/>
                <w:sz w:val="24"/>
                <w:szCs w:val="24"/>
                <w14:ligatures w14:val="none"/>
              </w:rPr>
              <w:t>三级，1年1次</w:t>
            </w:r>
          </w:p>
        </w:tc>
      </w:tr>
    </w:tbl>
    <w:p>
      <w:pPr>
        <w:keepNext w:val="0"/>
        <w:keepLines w:val="0"/>
        <w:pageBreakBefore w:val="0"/>
        <w:kinsoku/>
        <w:wordWrap/>
        <w:topLinePunct w:val="0"/>
        <w:autoSpaceDE/>
        <w:autoSpaceDN/>
        <w:bidi w:val="0"/>
        <w:adjustRightInd/>
        <w:snapToGrid/>
        <w:spacing w:line="360" w:lineRule="auto"/>
        <w:rPr>
          <w:rFonts w:hint="eastAsia" w:ascii="宋体" w:hAnsi="宋体" w:eastAsia="宋体" w:cs="宋体"/>
          <w:sz w:val="24"/>
          <w:szCs w:val="24"/>
          <w:lang w:val="en-US" w:eastAsia="zh-CN"/>
        </w:rPr>
      </w:pPr>
    </w:p>
    <w:p>
      <w:pPr>
        <w:keepNext w:val="0"/>
        <w:keepLines w:val="0"/>
        <w:pageBreakBefore w:val="0"/>
        <w:numPr>
          <w:ilvl w:val="0"/>
          <w:numId w:val="1"/>
        </w:numPr>
        <w:kinsoku/>
        <w:wordWrap/>
        <w:overflowPunct w:val="0"/>
        <w:topLinePunct w:val="0"/>
        <w:autoSpaceDE/>
        <w:autoSpaceDN/>
        <w:bidi w:val="0"/>
        <w:adjustRightInd/>
        <w:snapToGrid/>
        <w:spacing w:line="360" w:lineRule="auto"/>
        <w:rPr>
          <w:rFonts w:hint="eastAsia" w:ascii="宋体" w:hAnsi="宋体" w:eastAsia="宋体" w:cs="黑体"/>
          <w:b/>
          <w:bCs/>
          <w:sz w:val="28"/>
          <w:szCs w:val="28"/>
          <w:lang w:val="en-US" w:eastAsia="zh-CN"/>
        </w:rPr>
      </w:pPr>
      <w:r>
        <w:rPr>
          <w:rFonts w:hint="eastAsia" w:ascii="宋体" w:hAnsi="宋体" w:eastAsia="宋体" w:cs="黑体"/>
          <w:b/>
          <w:bCs/>
          <w:sz w:val="28"/>
          <w:szCs w:val="28"/>
          <w:lang w:val="en-US" w:eastAsia="zh-CN"/>
        </w:rPr>
        <w:t>定标方法</w:t>
      </w:r>
    </w:p>
    <w:p>
      <w:pPr>
        <w:pStyle w:val="3"/>
        <w:numPr>
          <w:ilvl w:val="0"/>
          <w:numId w:val="0"/>
        </w:numPr>
        <w:spacing w:line="360" w:lineRule="auto"/>
        <w:rPr>
          <w:rFonts w:hint="eastAsia" w:ascii="宋体" w:hAnsi="宋体" w:eastAsia="宋体" w:cs="宋体"/>
          <w:sz w:val="24"/>
          <w:szCs w:val="24"/>
        </w:rPr>
      </w:pPr>
      <w:r>
        <w:rPr>
          <w:rFonts w:hint="eastAsia" w:ascii="宋体" w:hAnsi="宋体" w:eastAsia="宋体" w:cs="宋体"/>
          <w:sz w:val="24"/>
          <w:szCs w:val="24"/>
        </w:rPr>
        <w:t>1、确定中标候选人</w:t>
      </w:r>
    </w:p>
    <w:p>
      <w:pPr>
        <w:pStyle w:val="3"/>
        <w:numPr>
          <w:ilvl w:val="0"/>
          <w:numId w:val="0"/>
        </w:num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1.1由评标委员会确定中标候选人。</w:t>
      </w:r>
    </w:p>
    <w:p>
      <w:pPr>
        <w:pStyle w:val="3"/>
        <w:numPr>
          <w:ilvl w:val="0"/>
          <w:numId w:val="0"/>
        </w:num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1.2评标委员会依据法律、法规及</w:t>
      </w:r>
      <w:r>
        <w:rPr>
          <w:rFonts w:hint="eastAsia" w:ascii="宋体" w:hAnsi="宋体" w:eastAsia="宋体" w:cs="宋体"/>
          <w:sz w:val="24"/>
          <w:szCs w:val="24"/>
          <w:lang w:val="en-US" w:eastAsia="zh-CN"/>
        </w:rPr>
        <w:t>招标</w:t>
      </w:r>
      <w:r>
        <w:rPr>
          <w:rFonts w:hint="eastAsia" w:ascii="宋体" w:hAnsi="宋体" w:eastAsia="宋体" w:cs="宋体"/>
          <w:sz w:val="24"/>
          <w:szCs w:val="24"/>
        </w:rPr>
        <w:t>文件有关规定按评审后得分（即技术分与商务分之和）由高到低顺序排序，得分前二名的</w:t>
      </w:r>
      <w:r>
        <w:rPr>
          <w:rFonts w:hint="eastAsia" w:ascii="宋体" w:hAnsi="宋体" w:eastAsia="宋体" w:cs="宋体"/>
          <w:sz w:val="24"/>
          <w:szCs w:val="24"/>
          <w:lang w:val="en-US" w:eastAsia="zh-CN"/>
        </w:rPr>
        <w:t>投标</w:t>
      </w:r>
      <w:r>
        <w:rPr>
          <w:rFonts w:hint="eastAsia" w:ascii="宋体" w:hAnsi="宋体" w:eastAsia="宋体" w:cs="宋体"/>
          <w:sz w:val="24"/>
          <w:szCs w:val="24"/>
        </w:rPr>
        <w:t>人确定为该项目的第一和第二中标候选人（得分相同报价低的排序第一；得分且报价相同的，技术指标优的排序第一）向</w:t>
      </w:r>
      <w:r>
        <w:rPr>
          <w:rFonts w:hint="eastAsia" w:ascii="宋体" w:hAnsi="宋体" w:eastAsia="宋体" w:cs="宋体"/>
          <w:sz w:val="24"/>
          <w:szCs w:val="24"/>
          <w:lang w:val="en-US" w:eastAsia="zh-CN"/>
        </w:rPr>
        <w:t>采购</w:t>
      </w:r>
      <w:r>
        <w:rPr>
          <w:rFonts w:hint="eastAsia" w:ascii="宋体" w:hAnsi="宋体" w:eastAsia="宋体" w:cs="宋体"/>
          <w:sz w:val="24"/>
          <w:szCs w:val="24"/>
        </w:rPr>
        <w:t>人推荐。</w:t>
      </w:r>
    </w:p>
    <w:p>
      <w:pPr>
        <w:pStyle w:val="3"/>
        <w:numPr>
          <w:ilvl w:val="0"/>
          <w:numId w:val="0"/>
        </w:numPr>
        <w:spacing w:line="360" w:lineRule="auto"/>
        <w:rPr>
          <w:rFonts w:hint="eastAsia" w:ascii="宋体" w:hAnsi="宋体" w:eastAsia="宋体" w:cs="宋体"/>
          <w:sz w:val="24"/>
          <w:szCs w:val="24"/>
        </w:rPr>
      </w:pPr>
      <w:r>
        <w:rPr>
          <w:rFonts w:hint="eastAsia" w:ascii="宋体" w:hAnsi="宋体" w:eastAsia="宋体" w:cs="宋体"/>
          <w:sz w:val="24"/>
          <w:szCs w:val="24"/>
        </w:rPr>
        <w:t>2、确定中标人</w:t>
      </w:r>
    </w:p>
    <w:p>
      <w:pPr>
        <w:pStyle w:val="3"/>
        <w:numPr>
          <w:ilvl w:val="0"/>
          <w:numId w:val="0"/>
        </w:num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2.1</w:t>
      </w:r>
      <w:r>
        <w:rPr>
          <w:rFonts w:hint="eastAsia" w:ascii="宋体" w:hAnsi="宋体" w:eastAsia="宋体" w:cs="宋体"/>
          <w:sz w:val="24"/>
          <w:szCs w:val="24"/>
          <w:lang w:val="en-US" w:eastAsia="zh-CN"/>
        </w:rPr>
        <w:t>采购</w:t>
      </w:r>
      <w:r>
        <w:rPr>
          <w:rFonts w:hint="eastAsia" w:ascii="宋体" w:hAnsi="宋体" w:eastAsia="宋体" w:cs="宋体"/>
          <w:sz w:val="24"/>
          <w:szCs w:val="24"/>
        </w:rPr>
        <w:t>人按照评标报告中推荐的中标候选供应商顺序确定中标人；也可以事先授权评标委员会按照推荐的中标候选供应商顺序直接确定中标人。中标候选人并列的，采取随机抽取的方式确定。</w:t>
      </w:r>
    </w:p>
    <w:p>
      <w:pPr>
        <w:pStyle w:val="3"/>
        <w:numPr>
          <w:ilvl w:val="0"/>
          <w:numId w:val="0"/>
        </w:num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2.2如中标人放弃中标、或未能在规定时间内与采购单位签订合同的；或者经质疑，</w:t>
      </w:r>
      <w:r>
        <w:rPr>
          <w:rFonts w:hint="eastAsia" w:ascii="宋体" w:hAnsi="宋体" w:eastAsia="宋体" w:cs="宋体"/>
          <w:sz w:val="24"/>
          <w:szCs w:val="24"/>
          <w:lang w:val="en-US" w:eastAsia="zh-CN"/>
        </w:rPr>
        <w:t>采购</w:t>
      </w:r>
      <w:r>
        <w:rPr>
          <w:rFonts w:hint="eastAsia" w:ascii="宋体" w:hAnsi="宋体" w:eastAsia="宋体" w:cs="宋体"/>
          <w:sz w:val="24"/>
          <w:szCs w:val="24"/>
        </w:rPr>
        <w:t>人审查后，确因排名第一的候选人在本次采购活动中存在违法违规行为或其他原因使质疑成立的，</w:t>
      </w:r>
      <w:r>
        <w:rPr>
          <w:rFonts w:hint="eastAsia" w:ascii="宋体" w:hAnsi="宋体" w:eastAsia="宋体" w:cs="宋体"/>
          <w:sz w:val="24"/>
          <w:szCs w:val="24"/>
          <w:lang w:val="en-US" w:eastAsia="zh-CN"/>
        </w:rPr>
        <w:t>采购</w:t>
      </w:r>
      <w:r>
        <w:rPr>
          <w:rFonts w:hint="eastAsia" w:ascii="宋体" w:hAnsi="宋体" w:eastAsia="宋体" w:cs="宋体"/>
          <w:sz w:val="24"/>
          <w:szCs w:val="24"/>
        </w:rPr>
        <w:t>人可以视情况直接确定排名第二的候选人为中标人或重新组织</w:t>
      </w:r>
      <w:r>
        <w:rPr>
          <w:rFonts w:hint="eastAsia" w:ascii="宋体" w:hAnsi="宋体" w:eastAsia="宋体" w:cs="宋体"/>
          <w:sz w:val="24"/>
          <w:szCs w:val="24"/>
          <w:lang w:val="en-US" w:eastAsia="zh-CN"/>
        </w:rPr>
        <w:t>招标</w:t>
      </w:r>
      <w:r>
        <w:rPr>
          <w:rFonts w:hint="eastAsia" w:ascii="宋体" w:hAnsi="宋体" w:eastAsia="宋体" w:cs="宋体"/>
          <w:sz w:val="24"/>
          <w:szCs w:val="24"/>
        </w:rPr>
        <w:t>。</w:t>
      </w:r>
    </w:p>
    <w:p>
      <w:pPr>
        <w:pStyle w:val="3"/>
        <w:numPr>
          <w:ilvl w:val="0"/>
          <w:numId w:val="0"/>
        </w:numPr>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中标人确定后，</w:t>
      </w:r>
      <w:r>
        <w:rPr>
          <w:rFonts w:hint="eastAsia" w:ascii="宋体" w:hAnsi="宋体" w:eastAsia="宋体" w:cs="宋体"/>
          <w:sz w:val="24"/>
          <w:szCs w:val="24"/>
          <w:lang w:val="en-US" w:eastAsia="zh-CN"/>
        </w:rPr>
        <w:t>采购</w:t>
      </w:r>
      <w:r>
        <w:rPr>
          <w:rFonts w:hint="eastAsia" w:ascii="宋体" w:hAnsi="宋体" w:eastAsia="宋体" w:cs="宋体"/>
          <w:sz w:val="24"/>
          <w:szCs w:val="24"/>
        </w:rPr>
        <w:t>人将在温州市中医院官网公告中标结果，</w:t>
      </w:r>
      <w:r>
        <w:rPr>
          <w:rFonts w:hint="eastAsia" w:ascii="宋体" w:hAnsi="宋体" w:eastAsia="宋体" w:cs="宋体"/>
          <w:sz w:val="24"/>
          <w:szCs w:val="24"/>
          <w:lang w:val="en-US" w:eastAsia="zh-CN"/>
        </w:rPr>
        <w:t>采购</w:t>
      </w:r>
      <w:r>
        <w:rPr>
          <w:rFonts w:hint="eastAsia" w:ascii="宋体" w:hAnsi="宋体" w:eastAsia="宋体" w:cs="宋体"/>
          <w:sz w:val="24"/>
          <w:szCs w:val="24"/>
        </w:rPr>
        <w:t>人向中标人发出中标通知书。</w:t>
      </w:r>
    </w:p>
    <w:p>
      <w:pPr>
        <w:numPr>
          <w:ilvl w:val="0"/>
          <w:numId w:val="0"/>
        </w:numPr>
        <w:rPr>
          <w:rFonts w:hint="eastAsia"/>
          <w:b/>
          <w:bCs/>
          <w:sz w:val="28"/>
          <w:szCs w:val="28"/>
        </w:rPr>
      </w:pPr>
      <w:r>
        <w:rPr>
          <w:rFonts w:hint="eastAsia"/>
          <w:b/>
          <w:bCs/>
          <w:sz w:val="28"/>
          <w:szCs w:val="28"/>
          <w:lang w:val="en-US" w:eastAsia="zh-CN"/>
        </w:rPr>
        <w:t>五</w:t>
      </w:r>
      <w:r>
        <w:rPr>
          <w:rFonts w:hint="eastAsia"/>
          <w:b/>
          <w:bCs/>
          <w:sz w:val="28"/>
          <w:szCs w:val="28"/>
        </w:rPr>
        <w:t>、评分细则</w:t>
      </w:r>
    </w:p>
    <w:p>
      <w:pPr>
        <w:numPr>
          <w:ilvl w:val="0"/>
          <w:numId w:val="0"/>
        </w:numPr>
        <w:spacing w:line="360" w:lineRule="auto"/>
        <w:rPr>
          <w:rFonts w:hint="eastAsia" w:ascii="宋体" w:hAnsi="宋体" w:eastAsia="宋体" w:cs="宋体"/>
          <w:sz w:val="24"/>
          <w:szCs w:val="24"/>
        </w:rPr>
      </w:pPr>
      <w:r>
        <w:rPr>
          <w:rFonts w:hint="eastAsia" w:ascii="宋体" w:hAnsi="宋体" w:eastAsia="宋体" w:cs="宋体"/>
          <w:sz w:val="24"/>
          <w:szCs w:val="24"/>
        </w:rPr>
        <w:t>1、技术分的评定（</w:t>
      </w:r>
      <w:r>
        <w:rPr>
          <w:rFonts w:hint="eastAsia" w:ascii="宋体" w:hAnsi="宋体" w:cs="宋体"/>
          <w:sz w:val="24"/>
          <w:szCs w:val="24"/>
          <w:lang w:val="en-US" w:eastAsia="zh-CN"/>
        </w:rPr>
        <w:t>8</w:t>
      </w:r>
      <w:r>
        <w:rPr>
          <w:rFonts w:hint="eastAsia" w:ascii="宋体" w:hAnsi="宋体" w:eastAsia="宋体" w:cs="宋体"/>
          <w:sz w:val="24"/>
          <w:szCs w:val="24"/>
        </w:rPr>
        <w:t>0分)（权值</w:t>
      </w:r>
      <w:r>
        <w:rPr>
          <w:rFonts w:hint="eastAsia" w:ascii="宋体" w:hAnsi="宋体" w:cs="宋体"/>
          <w:sz w:val="24"/>
          <w:szCs w:val="24"/>
          <w:lang w:val="en-US" w:eastAsia="zh-CN"/>
        </w:rPr>
        <w:t>8</w:t>
      </w:r>
      <w:r>
        <w:rPr>
          <w:rFonts w:hint="eastAsia" w:ascii="宋体" w:hAnsi="宋体" w:eastAsia="宋体" w:cs="宋体"/>
          <w:sz w:val="24"/>
          <w:szCs w:val="24"/>
        </w:rPr>
        <w:t>0%）</w:t>
      </w:r>
    </w:p>
    <w:p>
      <w:pPr>
        <w:numPr>
          <w:ilvl w:val="0"/>
          <w:numId w:val="0"/>
        </w:num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各评委成员按下列评分项目进行评判，每人一张评分计算票，并记名。</w:t>
      </w:r>
      <w:r>
        <w:rPr>
          <w:rFonts w:hint="eastAsia" w:ascii="宋体" w:hAnsi="宋体" w:eastAsia="宋体" w:cs="宋体"/>
          <w:sz w:val="24"/>
          <w:szCs w:val="24"/>
          <w:lang w:val="en-US" w:eastAsia="zh-CN"/>
        </w:rPr>
        <w:t>投标</w:t>
      </w:r>
      <w:r>
        <w:rPr>
          <w:rFonts w:hint="eastAsia" w:ascii="宋体" w:hAnsi="宋体" w:eastAsia="宋体" w:cs="宋体"/>
          <w:sz w:val="24"/>
          <w:szCs w:val="24"/>
        </w:rPr>
        <w:t>文件各项评分内容由评标委员会成员各自评分，如某张票的一个因素项目超过规定的范围，则该张票无效。各评标委员会成员对各</w:t>
      </w:r>
      <w:r>
        <w:rPr>
          <w:rFonts w:hint="eastAsia" w:ascii="宋体" w:hAnsi="宋体" w:eastAsia="宋体" w:cs="宋体"/>
          <w:sz w:val="24"/>
          <w:szCs w:val="24"/>
          <w:lang w:val="en-US" w:eastAsia="zh-CN"/>
        </w:rPr>
        <w:t>投标</w:t>
      </w:r>
      <w:r>
        <w:rPr>
          <w:rFonts w:hint="eastAsia" w:ascii="宋体" w:hAnsi="宋体" w:eastAsia="宋体" w:cs="宋体"/>
          <w:sz w:val="24"/>
          <w:szCs w:val="24"/>
        </w:rPr>
        <w:t>人的各项评分内容评分的算术平均值为各</w:t>
      </w:r>
      <w:r>
        <w:rPr>
          <w:rFonts w:hint="eastAsia" w:ascii="宋体" w:hAnsi="宋体" w:eastAsia="宋体" w:cs="宋体"/>
          <w:sz w:val="24"/>
          <w:szCs w:val="24"/>
          <w:lang w:val="en-US" w:eastAsia="zh-CN"/>
        </w:rPr>
        <w:t>投标</w:t>
      </w:r>
      <w:r>
        <w:rPr>
          <w:rFonts w:hint="eastAsia" w:ascii="宋体" w:hAnsi="宋体" w:eastAsia="宋体" w:cs="宋体"/>
          <w:sz w:val="24"/>
          <w:szCs w:val="24"/>
        </w:rPr>
        <w:t>人技术分得分（小数点后按四舍五入保留2位）。</w:t>
      </w:r>
    </w:p>
    <w:p>
      <w:pPr>
        <w:numPr>
          <w:ilvl w:val="0"/>
          <w:numId w:val="0"/>
        </w:numPr>
        <w:spacing w:line="360" w:lineRule="auto"/>
        <w:rPr>
          <w:rFonts w:hint="eastAsia" w:ascii="宋体" w:hAnsi="宋体" w:eastAsia="宋体" w:cs="宋体"/>
          <w:sz w:val="24"/>
          <w:szCs w:val="24"/>
        </w:rPr>
      </w:pPr>
      <w:r>
        <w:rPr>
          <w:rFonts w:hint="eastAsia" w:ascii="宋体" w:hAnsi="宋体" w:eastAsia="宋体" w:cs="宋体"/>
          <w:sz w:val="24"/>
          <w:szCs w:val="24"/>
        </w:rPr>
        <w:t>2、商务标（报价）</w:t>
      </w:r>
      <w:r>
        <w:rPr>
          <w:rFonts w:hint="eastAsia" w:ascii="宋体" w:hAnsi="宋体" w:cs="宋体"/>
          <w:sz w:val="24"/>
          <w:szCs w:val="24"/>
          <w:lang w:val="en-US" w:eastAsia="zh-CN"/>
        </w:rPr>
        <w:t>2</w:t>
      </w:r>
      <w:r>
        <w:rPr>
          <w:rFonts w:hint="eastAsia" w:ascii="宋体" w:hAnsi="宋体" w:eastAsia="宋体" w:cs="宋体"/>
          <w:sz w:val="24"/>
          <w:szCs w:val="24"/>
        </w:rPr>
        <w:t>0分（权值</w:t>
      </w:r>
      <w:r>
        <w:rPr>
          <w:rFonts w:hint="eastAsia" w:ascii="宋体" w:hAnsi="宋体" w:cs="宋体"/>
          <w:sz w:val="24"/>
          <w:szCs w:val="24"/>
          <w:lang w:val="en-US" w:eastAsia="zh-CN"/>
        </w:rPr>
        <w:t>2</w:t>
      </w:r>
      <w:r>
        <w:rPr>
          <w:rFonts w:hint="eastAsia" w:ascii="宋体" w:hAnsi="宋体" w:eastAsia="宋体" w:cs="宋体"/>
          <w:sz w:val="24"/>
          <w:szCs w:val="24"/>
        </w:rPr>
        <w:t>0%）</w:t>
      </w:r>
    </w:p>
    <w:p>
      <w:pPr>
        <w:numPr>
          <w:ilvl w:val="0"/>
          <w:numId w:val="0"/>
        </w:num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满足</w:t>
      </w:r>
      <w:r>
        <w:rPr>
          <w:rFonts w:hint="eastAsia" w:ascii="宋体" w:hAnsi="宋体" w:eastAsia="宋体" w:cs="宋体"/>
          <w:sz w:val="24"/>
          <w:szCs w:val="24"/>
          <w:lang w:val="en-US" w:eastAsia="zh-CN"/>
        </w:rPr>
        <w:t>招标</w:t>
      </w:r>
      <w:r>
        <w:rPr>
          <w:rFonts w:hint="eastAsia" w:ascii="宋体" w:hAnsi="宋体" w:eastAsia="宋体" w:cs="宋体"/>
          <w:sz w:val="24"/>
          <w:szCs w:val="24"/>
        </w:rPr>
        <w:t>文件要求且报价最低的报价为评审基准价，其余</w:t>
      </w:r>
      <w:r>
        <w:rPr>
          <w:rFonts w:hint="eastAsia" w:ascii="宋体" w:hAnsi="宋体" w:eastAsia="宋体" w:cs="宋体"/>
          <w:sz w:val="24"/>
          <w:szCs w:val="24"/>
          <w:lang w:val="en-US" w:eastAsia="zh-CN"/>
        </w:rPr>
        <w:t>投标</w:t>
      </w:r>
      <w:r>
        <w:rPr>
          <w:rFonts w:hint="eastAsia" w:ascii="宋体" w:hAnsi="宋体" w:eastAsia="宋体" w:cs="宋体"/>
          <w:sz w:val="24"/>
          <w:szCs w:val="24"/>
        </w:rPr>
        <w:t>人报价与该基准价对比，计算出商务报价评分值（保留小数2位）：</w:t>
      </w:r>
    </w:p>
    <w:p>
      <w:pPr>
        <w:numPr>
          <w:ilvl w:val="0"/>
          <w:numId w:val="0"/>
        </w:num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1）有效</w:t>
      </w:r>
      <w:r>
        <w:rPr>
          <w:rFonts w:hint="eastAsia" w:ascii="宋体" w:hAnsi="宋体" w:eastAsia="宋体" w:cs="宋体"/>
          <w:sz w:val="24"/>
          <w:szCs w:val="24"/>
          <w:lang w:val="en-US" w:eastAsia="zh-CN"/>
        </w:rPr>
        <w:t>投标</w:t>
      </w:r>
      <w:r>
        <w:rPr>
          <w:rFonts w:hint="eastAsia" w:ascii="宋体" w:hAnsi="宋体" w:eastAsia="宋体" w:cs="宋体"/>
          <w:sz w:val="24"/>
          <w:szCs w:val="24"/>
        </w:rPr>
        <w:t>人的报价等于评审基准价时其报价分为满分</w:t>
      </w:r>
      <w:r>
        <w:rPr>
          <w:rFonts w:hint="eastAsia" w:ascii="宋体" w:hAnsi="宋体" w:cs="宋体"/>
          <w:sz w:val="24"/>
          <w:szCs w:val="24"/>
          <w:lang w:val="en-US" w:eastAsia="zh-CN"/>
        </w:rPr>
        <w:t>2</w:t>
      </w:r>
      <w:r>
        <w:rPr>
          <w:rFonts w:hint="eastAsia" w:ascii="宋体" w:hAnsi="宋体" w:eastAsia="宋体" w:cs="宋体"/>
          <w:sz w:val="24"/>
          <w:szCs w:val="24"/>
        </w:rPr>
        <w:t>0分；</w:t>
      </w:r>
    </w:p>
    <w:p>
      <w:pPr>
        <w:numPr>
          <w:ilvl w:val="0"/>
          <w:numId w:val="0"/>
        </w:num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2）其他</w:t>
      </w:r>
      <w:r>
        <w:rPr>
          <w:rFonts w:hint="eastAsia" w:ascii="宋体" w:hAnsi="宋体" w:eastAsia="宋体" w:cs="宋体"/>
          <w:sz w:val="24"/>
          <w:szCs w:val="24"/>
          <w:lang w:val="en-US" w:eastAsia="zh-CN"/>
        </w:rPr>
        <w:t>投标</w:t>
      </w:r>
      <w:r>
        <w:rPr>
          <w:rFonts w:hint="eastAsia" w:ascii="宋体" w:hAnsi="宋体" w:eastAsia="宋体" w:cs="宋体"/>
          <w:sz w:val="24"/>
          <w:szCs w:val="24"/>
        </w:rPr>
        <w:t>人的价格分按以下公式计算：</w:t>
      </w:r>
    </w:p>
    <w:p>
      <w:pPr>
        <w:numPr>
          <w:ilvl w:val="0"/>
          <w:numId w:val="0"/>
        </w:num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报价得分=（评分基准价/</w:t>
      </w:r>
      <w:r>
        <w:rPr>
          <w:rFonts w:hint="eastAsia" w:ascii="宋体" w:hAnsi="宋体" w:eastAsia="宋体" w:cs="宋体"/>
          <w:sz w:val="24"/>
          <w:szCs w:val="24"/>
          <w:lang w:val="en-US" w:eastAsia="zh-CN"/>
        </w:rPr>
        <w:t>投标</w:t>
      </w:r>
      <w:r>
        <w:rPr>
          <w:rFonts w:hint="eastAsia" w:ascii="宋体" w:hAnsi="宋体" w:eastAsia="宋体" w:cs="宋体"/>
          <w:sz w:val="24"/>
          <w:szCs w:val="24"/>
        </w:rPr>
        <w:t>人</w:t>
      </w:r>
      <w:r>
        <w:rPr>
          <w:rFonts w:hint="eastAsia" w:ascii="宋体" w:hAnsi="宋体" w:eastAsia="宋体" w:cs="宋体"/>
          <w:sz w:val="24"/>
          <w:szCs w:val="24"/>
          <w:lang w:val="en-US" w:eastAsia="zh-CN"/>
        </w:rPr>
        <w:t>投标</w:t>
      </w:r>
      <w:r>
        <w:rPr>
          <w:rFonts w:hint="eastAsia" w:ascii="宋体" w:hAnsi="宋体" w:eastAsia="宋体" w:cs="宋体"/>
          <w:sz w:val="24"/>
          <w:szCs w:val="24"/>
        </w:rPr>
        <w:t>报价）× 价格权值 ×100（保留小数2位）</w:t>
      </w:r>
    </w:p>
    <w:p>
      <w:pPr>
        <w:numPr>
          <w:ilvl w:val="0"/>
          <w:numId w:val="0"/>
        </w:numPr>
        <w:spacing w:line="360" w:lineRule="auto"/>
        <w:rPr>
          <w:rFonts w:hint="eastAsia" w:ascii="宋体" w:hAnsi="宋体" w:eastAsia="宋体" w:cs="宋体"/>
          <w:sz w:val="24"/>
          <w:szCs w:val="24"/>
        </w:rPr>
      </w:pPr>
      <w:r>
        <w:rPr>
          <w:rFonts w:hint="eastAsia" w:ascii="宋体" w:hAnsi="宋体" w:eastAsia="宋体" w:cs="宋体"/>
          <w:sz w:val="24"/>
          <w:szCs w:val="24"/>
        </w:rPr>
        <w:t>3、有效</w:t>
      </w:r>
      <w:r>
        <w:rPr>
          <w:rFonts w:hint="eastAsia" w:ascii="宋体" w:hAnsi="宋体" w:eastAsia="宋体" w:cs="宋体"/>
          <w:sz w:val="24"/>
          <w:szCs w:val="24"/>
          <w:lang w:val="en-US" w:eastAsia="zh-CN"/>
        </w:rPr>
        <w:t>投标</w:t>
      </w:r>
      <w:r>
        <w:rPr>
          <w:rFonts w:hint="eastAsia" w:ascii="宋体" w:hAnsi="宋体" w:eastAsia="宋体" w:cs="宋体"/>
          <w:sz w:val="24"/>
          <w:szCs w:val="24"/>
        </w:rPr>
        <w:t>人的综合得分为技术分和商务（报价）分的总和。</w:t>
      </w:r>
    </w:p>
    <w:p>
      <w:pPr>
        <w:numPr>
          <w:ilvl w:val="0"/>
          <w:numId w:val="0"/>
        </w:numPr>
        <w:spacing w:line="360" w:lineRule="auto"/>
        <w:rPr>
          <w:rFonts w:hint="eastAsia" w:ascii="宋体" w:hAnsi="宋体" w:eastAsia="宋体" w:cs="宋体"/>
          <w:sz w:val="24"/>
          <w:szCs w:val="24"/>
        </w:rPr>
      </w:pPr>
      <w:r>
        <w:rPr>
          <w:rFonts w:hint="eastAsia" w:ascii="宋体" w:hAnsi="宋体" w:eastAsia="宋体" w:cs="宋体"/>
          <w:sz w:val="24"/>
          <w:szCs w:val="24"/>
        </w:rPr>
        <w:t>4、评标委员会认为</w:t>
      </w:r>
      <w:r>
        <w:rPr>
          <w:rFonts w:hint="eastAsia" w:ascii="宋体" w:hAnsi="宋体" w:eastAsia="宋体" w:cs="宋体"/>
          <w:sz w:val="24"/>
          <w:szCs w:val="24"/>
          <w:lang w:val="en-US" w:eastAsia="zh-CN"/>
        </w:rPr>
        <w:t>投标</w:t>
      </w:r>
      <w:r>
        <w:rPr>
          <w:rFonts w:hint="eastAsia" w:ascii="宋体" w:hAnsi="宋体" w:eastAsia="宋体" w:cs="宋体"/>
          <w:sz w:val="24"/>
          <w:szCs w:val="24"/>
        </w:rPr>
        <w:t>人的报价明显低于其他通过符合性审查</w:t>
      </w:r>
      <w:r>
        <w:rPr>
          <w:rFonts w:hint="eastAsia" w:ascii="宋体" w:hAnsi="宋体" w:eastAsia="宋体" w:cs="宋体"/>
          <w:sz w:val="24"/>
          <w:szCs w:val="24"/>
          <w:lang w:val="en-US" w:eastAsia="zh-CN"/>
        </w:rPr>
        <w:t>投标</w:t>
      </w:r>
      <w:r>
        <w:rPr>
          <w:rFonts w:hint="eastAsia" w:ascii="宋体" w:hAnsi="宋体" w:eastAsia="宋体" w:cs="宋体"/>
          <w:sz w:val="24"/>
          <w:szCs w:val="24"/>
        </w:rPr>
        <w:t>人的报价，有可能影响产品质量或者不能诚信履约的，应当要求其在评标现场合理的时间内提供书面说明，必要时提交相关证明材料；</w:t>
      </w:r>
      <w:r>
        <w:rPr>
          <w:rFonts w:hint="eastAsia" w:ascii="宋体" w:hAnsi="宋体" w:eastAsia="宋体" w:cs="宋体"/>
          <w:sz w:val="24"/>
          <w:szCs w:val="24"/>
          <w:lang w:val="en-US" w:eastAsia="zh-CN"/>
        </w:rPr>
        <w:t>投标</w:t>
      </w:r>
      <w:r>
        <w:rPr>
          <w:rFonts w:hint="eastAsia" w:ascii="宋体" w:hAnsi="宋体" w:eastAsia="宋体" w:cs="宋体"/>
          <w:sz w:val="24"/>
          <w:szCs w:val="24"/>
        </w:rPr>
        <w:t>人不能证明其报价合理性的，评标委员会应当将其作为无效</w:t>
      </w:r>
      <w:r>
        <w:rPr>
          <w:rFonts w:hint="eastAsia" w:ascii="宋体" w:hAnsi="宋体" w:eastAsia="宋体" w:cs="宋体"/>
          <w:sz w:val="24"/>
          <w:szCs w:val="24"/>
          <w:lang w:val="en-US" w:eastAsia="zh-CN"/>
        </w:rPr>
        <w:t>投标</w:t>
      </w:r>
      <w:r>
        <w:rPr>
          <w:rFonts w:hint="eastAsia" w:ascii="宋体" w:hAnsi="宋体" w:eastAsia="宋体" w:cs="宋体"/>
          <w:sz w:val="24"/>
          <w:szCs w:val="24"/>
        </w:rPr>
        <w:t>处理。</w:t>
      </w:r>
    </w:p>
    <w:p>
      <w:pPr>
        <w:pStyle w:val="3"/>
        <w:rPr>
          <w:rFonts w:hint="eastAsia"/>
          <w:lang w:val="en-US" w:eastAsia="zh-CN"/>
        </w:rPr>
      </w:pPr>
    </w:p>
    <w:p>
      <w:pPr>
        <w:rPr>
          <w:rFonts w:hint="eastAsia"/>
          <w:lang w:val="en-US" w:eastAsia="zh-CN"/>
        </w:rPr>
      </w:pPr>
    </w:p>
    <w:p>
      <w:pPr>
        <w:rPr>
          <w:rFonts w:hint="eastAsia"/>
          <w:lang w:val="en-US" w:eastAsia="zh-CN"/>
        </w:rPr>
      </w:pPr>
    </w:p>
    <w:p>
      <w:pPr>
        <w:pStyle w:val="2"/>
        <w:spacing w:line="360" w:lineRule="auto"/>
        <w:rPr>
          <w:rFonts w:hint="default" w:eastAsia="宋体"/>
          <w:sz w:val="28"/>
          <w:szCs w:val="28"/>
          <w:lang w:val="en-US" w:eastAsia="zh-CN"/>
        </w:rPr>
      </w:pPr>
      <w:r>
        <w:rPr>
          <w:rFonts w:hint="eastAsia"/>
          <w:sz w:val="28"/>
          <w:szCs w:val="28"/>
          <w:lang w:val="en-US" w:eastAsia="zh-CN"/>
        </w:rPr>
        <w:t>六、附件</w:t>
      </w:r>
    </w:p>
    <w:p>
      <w:pPr>
        <w:spacing w:line="360" w:lineRule="auto"/>
        <w:rPr>
          <w:rFonts w:hint="eastAsia" w:ascii="宋体" w:hAnsi="宋体"/>
          <w:b/>
          <w:sz w:val="22"/>
          <w:szCs w:val="22"/>
        </w:rPr>
      </w:pPr>
      <w:r>
        <w:rPr>
          <w:rFonts w:hint="eastAsia" w:ascii="宋体" w:hAnsi="宋体"/>
          <w:b/>
          <w:sz w:val="22"/>
          <w:szCs w:val="22"/>
          <w:lang w:val="en-US" w:eastAsia="zh-CN"/>
        </w:rPr>
        <w:t>1、</w:t>
      </w:r>
      <w:r>
        <w:rPr>
          <w:rFonts w:hint="eastAsia" w:ascii="宋体" w:hAnsi="宋体"/>
          <w:b/>
          <w:sz w:val="22"/>
          <w:szCs w:val="22"/>
        </w:rPr>
        <w:t>技术</w:t>
      </w:r>
      <w:r>
        <w:rPr>
          <w:rFonts w:hint="eastAsia" w:ascii="宋体" w:hAnsi="宋体"/>
          <w:b/>
          <w:sz w:val="22"/>
          <w:szCs w:val="22"/>
          <w:lang w:val="en-US" w:eastAsia="zh-CN"/>
        </w:rPr>
        <w:t>评分：满分8</w:t>
      </w:r>
      <w:r>
        <w:rPr>
          <w:rFonts w:hint="eastAsia" w:ascii="宋体" w:hAnsi="宋体"/>
          <w:b/>
          <w:sz w:val="22"/>
          <w:szCs w:val="22"/>
        </w:rPr>
        <w:t>0分</w:t>
      </w:r>
    </w:p>
    <w:tbl>
      <w:tblPr>
        <w:tblStyle w:val="11"/>
        <w:tblW w:w="100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8"/>
        <w:gridCol w:w="1902"/>
        <w:gridCol w:w="6478"/>
        <w:gridCol w:w="8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vAlign w:val="center"/>
          </w:tcPr>
          <w:p>
            <w:pPr>
              <w:widowControl/>
              <w:adjustRightInd w:val="0"/>
              <w:snapToGrid w:val="0"/>
              <w:spacing w:line="460" w:lineRule="exact"/>
              <w:jc w:val="center"/>
              <w:rPr>
                <w:rFonts w:hint="eastAsia" w:ascii="宋体" w:hAnsi="宋体" w:eastAsia="宋体" w:cs="宋体"/>
                <w:b/>
                <w:kern w:val="2"/>
                <w:sz w:val="21"/>
                <w:szCs w:val="21"/>
                <w:lang w:val="en-US" w:eastAsia="zh-CN" w:bidi="ar-SA"/>
                <w14:ligatures w14:val="none"/>
              </w:rPr>
            </w:pPr>
            <w:r>
              <w:rPr>
                <w:rFonts w:hint="eastAsia" w:ascii="宋体" w:hAnsi="宋体" w:eastAsia="宋体" w:cs="宋体"/>
                <w:b/>
                <w:kern w:val="0"/>
                <w:sz w:val="21"/>
                <w:szCs w:val="21"/>
                <w14:ligatures w14:val="none"/>
              </w:rPr>
              <w:t>序号</w:t>
            </w:r>
          </w:p>
        </w:tc>
        <w:tc>
          <w:tcPr>
            <w:tcW w:w="1902" w:type="dxa"/>
            <w:vAlign w:val="center"/>
          </w:tcPr>
          <w:p>
            <w:pPr>
              <w:widowControl/>
              <w:adjustRightInd w:val="0"/>
              <w:snapToGrid w:val="0"/>
              <w:spacing w:line="460" w:lineRule="exact"/>
              <w:jc w:val="center"/>
              <w:rPr>
                <w:rFonts w:hint="eastAsia" w:ascii="宋体" w:hAnsi="宋体" w:eastAsia="宋体" w:cs="宋体"/>
                <w:b/>
                <w:kern w:val="2"/>
                <w:sz w:val="21"/>
                <w:szCs w:val="21"/>
                <w:lang w:val="en-US" w:eastAsia="zh-CN" w:bidi="ar-SA"/>
                <w14:ligatures w14:val="none"/>
              </w:rPr>
            </w:pPr>
            <w:r>
              <w:rPr>
                <w:rFonts w:hint="eastAsia" w:ascii="宋体" w:hAnsi="宋体" w:eastAsia="宋体" w:cs="宋体"/>
                <w:b/>
                <w:kern w:val="0"/>
                <w:sz w:val="21"/>
                <w:szCs w:val="21"/>
                <w14:ligatures w14:val="none"/>
              </w:rPr>
              <w:t>评分内容</w:t>
            </w:r>
          </w:p>
        </w:tc>
        <w:tc>
          <w:tcPr>
            <w:tcW w:w="6478" w:type="dxa"/>
            <w:vAlign w:val="center"/>
          </w:tcPr>
          <w:p>
            <w:pPr>
              <w:widowControl/>
              <w:adjustRightInd w:val="0"/>
              <w:snapToGrid w:val="0"/>
              <w:spacing w:line="460" w:lineRule="exact"/>
              <w:jc w:val="center"/>
              <w:rPr>
                <w:rFonts w:hint="eastAsia" w:ascii="宋体" w:hAnsi="宋体" w:eastAsia="宋体" w:cs="宋体"/>
                <w:b/>
                <w:kern w:val="2"/>
                <w:sz w:val="21"/>
                <w:szCs w:val="21"/>
                <w:lang w:val="en-US" w:eastAsia="zh-CN" w:bidi="ar-SA"/>
                <w14:ligatures w14:val="none"/>
              </w:rPr>
            </w:pPr>
            <w:r>
              <w:rPr>
                <w:rFonts w:hint="eastAsia" w:ascii="宋体" w:hAnsi="宋体" w:eastAsia="宋体" w:cs="宋体"/>
                <w:b/>
                <w:kern w:val="0"/>
                <w:sz w:val="21"/>
                <w:szCs w:val="21"/>
                <w14:ligatures w14:val="none"/>
              </w:rPr>
              <w:t>评分细则</w:t>
            </w:r>
          </w:p>
        </w:tc>
        <w:tc>
          <w:tcPr>
            <w:tcW w:w="846" w:type="dxa"/>
            <w:vAlign w:val="center"/>
          </w:tcPr>
          <w:p>
            <w:pPr>
              <w:widowControl/>
              <w:adjustRightInd w:val="0"/>
              <w:snapToGrid w:val="0"/>
              <w:spacing w:line="460" w:lineRule="exact"/>
              <w:jc w:val="center"/>
              <w:rPr>
                <w:rFonts w:hint="eastAsia" w:ascii="宋体" w:hAnsi="宋体" w:eastAsia="宋体" w:cs="宋体"/>
                <w:b/>
                <w:kern w:val="2"/>
                <w:sz w:val="21"/>
                <w:szCs w:val="21"/>
                <w:lang w:val="en-US" w:eastAsia="zh-CN" w:bidi="ar-SA"/>
                <w14:ligatures w14:val="none"/>
              </w:rPr>
            </w:pPr>
            <w:r>
              <w:rPr>
                <w:rFonts w:hint="eastAsia" w:ascii="宋体" w:hAnsi="宋体" w:eastAsia="宋体" w:cs="宋体"/>
                <w:b/>
                <w:kern w:val="0"/>
                <w:sz w:val="21"/>
                <w:szCs w:val="21"/>
                <w14:ligatures w14: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vAlign w:val="center"/>
          </w:tcPr>
          <w:p>
            <w:pPr>
              <w:pStyle w:val="6"/>
              <w:spacing w:line="460" w:lineRule="exact"/>
              <w:ind w:left="420" w:leftChars="0" w:hanging="420" w:hangingChars="200"/>
              <w:jc w:val="center"/>
              <w:rPr>
                <w:rFonts w:hint="eastAsia" w:ascii="宋体" w:hAnsi="宋体" w:eastAsia="宋体" w:cs="宋体"/>
                <w:kern w:val="2"/>
                <w:sz w:val="21"/>
                <w:szCs w:val="21"/>
                <w:lang w:val="en-US" w:eastAsia="zh-CN" w:bidi="ar-SA"/>
                <w14:ligatures w14:val="none"/>
              </w:rPr>
            </w:pPr>
            <w:r>
              <w:rPr>
                <w:rFonts w:hint="eastAsia" w:ascii="宋体" w:hAnsi="宋体" w:eastAsia="宋体" w:cs="宋体"/>
                <w:sz w:val="21"/>
                <w:szCs w:val="21"/>
                <w14:ligatures w14:val="none"/>
              </w:rPr>
              <w:t>1</w:t>
            </w:r>
          </w:p>
        </w:tc>
        <w:tc>
          <w:tcPr>
            <w:tcW w:w="1902" w:type="dxa"/>
            <w:vAlign w:val="center"/>
          </w:tcPr>
          <w:p>
            <w:pPr>
              <w:pStyle w:val="4"/>
              <w:spacing w:after="0" w:line="460" w:lineRule="exact"/>
              <w:jc w:val="center"/>
              <w:rPr>
                <w:rFonts w:hint="eastAsia" w:ascii="宋体" w:hAnsi="宋体" w:eastAsia="宋体" w:cs="宋体"/>
                <w:b w:val="0"/>
                <w:bCs/>
                <w:kern w:val="2"/>
                <w:sz w:val="21"/>
                <w:szCs w:val="21"/>
                <w:lang w:val="en-US" w:eastAsia="zh-CN" w:bidi="ar-SA"/>
                <w14:ligatures w14:val="none"/>
              </w:rPr>
            </w:pPr>
            <w:r>
              <w:rPr>
                <w:rFonts w:hint="eastAsia" w:ascii="宋体" w:hAnsi="宋体" w:eastAsia="宋体" w:cs="宋体"/>
                <w:b w:val="0"/>
                <w:bCs/>
                <w:sz w:val="21"/>
                <w:szCs w:val="21"/>
                <w14:ligatures w14:val="none"/>
              </w:rPr>
              <w:t>投标人综合情况</w:t>
            </w:r>
          </w:p>
        </w:tc>
        <w:tc>
          <w:tcPr>
            <w:tcW w:w="6478" w:type="dxa"/>
            <w:vAlign w:val="center"/>
          </w:tcPr>
          <w:p>
            <w:pPr>
              <w:widowControl/>
              <w:numPr>
                <w:ilvl w:val="0"/>
                <w:numId w:val="0"/>
              </w:numPr>
              <w:spacing w:line="460" w:lineRule="exact"/>
              <w:jc w:val="left"/>
              <w:rPr>
                <w:rFonts w:hint="eastAsia" w:ascii="宋体" w:hAnsi="宋体" w:eastAsia="宋体" w:cs="宋体"/>
                <w:kern w:val="2"/>
                <w:sz w:val="21"/>
                <w:szCs w:val="21"/>
                <w:lang w:val="en-US" w:eastAsia="zh-CN" w:bidi="ar-SA"/>
                <w14:ligatures w14:val="none"/>
              </w:rPr>
            </w:pPr>
            <w:r>
              <w:rPr>
                <w:rFonts w:hint="eastAsia" w:ascii="宋体" w:hAnsi="宋体" w:eastAsia="宋体" w:cs="宋体"/>
                <w:bCs/>
                <w:sz w:val="21"/>
                <w:szCs w:val="21"/>
                <w:lang w:bidi="ar"/>
                <w14:ligatures w14:val="none"/>
              </w:rPr>
              <w:t>投标人具有有效的信息技术服务管理体系认证、业务连续性管理体系认证，每一项有效证书认证在有效期内得5分，最高得10分。</w:t>
            </w:r>
          </w:p>
        </w:tc>
        <w:tc>
          <w:tcPr>
            <w:tcW w:w="846" w:type="dxa"/>
            <w:vAlign w:val="center"/>
          </w:tcPr>
          <w:p>
            <w:pPr>
              <w:pStyle w:val="6"/>
              <w:spacing w:line="460" w:lineRule="exact"/>
              <w:ind w:left="420" w:leftChars="0" w:hanging="420" w:hangingChars="200"/>
              <w:rPr>
                <w:rFonts w:hint="eastAsia" w:ascii="宋体" w:hAnsi="宋体" w:eastAsia="宋体" w:cs="宋体"/>
                <w:b/>
                <w:kern w:val="2"/>
                <w:sz w:val="21"/>
                <w:szCs w:val="21"/>
                <w:lang w:val="en-US" w:eastAsia="zh-CN" w:bidi="ar-SA"/>
                <w14:ligatures w14:val="none"/>
              </w:rPr>
            </w:pPr>
            <w:r>
              <w:rPr>
                <w:rFonts w:hint="eastAsia" w:ascii="宋体" w:hAnsi="宋体" w:eastAsia="宋体" w:cs="宋体"/>
                <w:bCs/>
                <w:sz w:val="21"/>
                <w:szCs w:val="21"/>
                <w14:ligatures w14:val="none"/>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vAlign w:val="center"/>
          </w:tcPr>
          <w:p>
            <w:pPr>
              <w:pStyle w:val="6"/>
              <w:spacing w:line="460" w:lineRule="exact"/>
              <w:ind w:left="420" w:leftChars="0" w:hanging="420" w:hangingChars="200"/>
              <w:jc w:val="center"/>
              <w:rPr>
                <w:rFonts w:hint="eastAsia" w:ascii="宋体" w:hAnsi="宋体" w:eastAsia="宋体" w:cs="宋体"/>
                <w:kern w:val="2"/>
                <w:sz w:val="21"/>
                <w:szCs w:val="21"/>
                <w:lang w:val="en-US" w:eastAsia="zh-CN" w:bidi="ar-SA"/>
                <w14:ligatures w14:val="none"/>
              </w:rPr>
            </w:pPr>
            <w:r>
              <w:rPr>
                <w:rFonts w:hint="eastAsia" w:ascii="宋体" w:hAnsi="宋体" w:eastAsia="宋体" w:cs="宋体"/>
                <w:sz w:val="21"/>
                <w:szCs w:val="21"/>
                <w14:ligatures w14:val="none"/>
              </w:rPr>
              <w:t>2</w:t>
            </w:r>
          </w:p>
        </w:tc>
        <w:tc>
          <w:tcPr>
            <w:tcW w:w="1902" w:type="dxa"/>
            <w:vAlign w:val="center"/>
          </w:tcPr>
          <w:p>
            <w:pPr>
              <w:pStyle w:val="6"/>
              <w:spacing w:line="460" w:lineRule="exact"/>
              <w:ind w:left="0" w:leftChars="0" w:firstLine="0" w:firstLineChars="0"/>
              <w:jc w:val="center"/>
              <w:rPr>
                <w:rFonts w:hint="eastAsia" w:ascii="宋体" w:hAnsi="宋体" w:eastAsia="宋体" w:cs="宋体"/>
                <w:bCs/>
                <w:kern w:val="2"/>
                <w:sz w:val="21"/>
                <w:szCs w:val="21"/>
                <w:lang w:val="en-US" w:eastAsia="zh-CN" w:bidi="ar-SA"/>
                <w14:ligatures w14:val="none"/>
              </w:rPr>
            </w:pPr>
            <w:r>
              <w:rPr>
                <w:rFonts w:hint="eastAsia" w:ascii="宋体" w:hAnsi="宋体" w:eastAsia="宋体" w:cs="宋体"/>
                <w:bCs/>
                <w:sz w:val="21"/>
                <w:szCs w:val="21"/>
                <w14:ligatures w14:val="none"/>
              </w:rPr>
              <w:t>同类项目业绩</w:t>
            </w:r>
          </w:p>
        </w:tc>
        <w:tc>
          <w:tcPr>
            <w:tcW w:w="6478" w:type="dxa"/>
            <w:vAlign w:val="center"/>
          </w:tcPr>
          <w:p>
            <w:pPr>
              <w:snapToGrid w:val="0"/>
              <w:spacing w:line="460" w:lineRule="exact"/>
              <w:jc w:val="left"/>
              <w:rPr>
                <w:rFonts w:hint="eastAsia" w:ascii="宋体" w:hAnsi="宋体" w:eastAsia="宋体" w:cs="宋体"/>
                <w:kern w:val="2"/>
                <w:sz w:val="21"/>
                <w:szCs w:val="21"/>
                <w:lang w:val="en-US" w:eastAsia="zh-CN" w:bidi="ar-SA"/>
                <w14:ligatures w14:val="none"/>
              </w:rPr>
            </w:pPr>
            <w:r>
              <w:rPr>
                <w:rFonts w:hint="eastAsia" w:ascii="宋体" w:hAnsi="宋体" w:eastAsia="宋体" w:cs="宋体"/>
                <w:bCs/>
                <w:sz w:val="21"/>
                <w:szCs w:val="21"/>
                <w14:ligatures w14:val="none"/>
              </w:rPr>
              <w:t>202</w:t>
            </w:r>
            <w:r>
              <w:rPr>
                <w:rFonts w:hint="eastAsia" w:ascii="宋体" w:hAnsi="宋体" w:cs="宋体"/>
                <w:bCs/>
                <w:sz w:val="21"/>
                <w:szCs w:val="21"/>
                <w:lang w:val="en-US" w:eastAsia="zh-CN"/>
                <w14:ligatures w14:val="none"/>
              </w:rPr>
              <w:t>1</w:t>
            </w:r>
            <w:r>
              <w:rPr>
                <w:rFonts w:hint="eastAsia" w:ascii="宋体" w:hAnsi="宋体" w:eastAsia="宋体" w:cs="宋体"/>
                <w:bCs/>
                <w:sz w:val="21"/>
                <w:szCs w:val="21"/>
                <w14:ligatures w14:val="none"/>
              </w:rPr>
              <w:t>年01月01日（以合同签订时间为准）以来同类项目业绩，每个得</w:t>
            </w:r>
            <w:r>
              <w:rPr>
                <w:rFonts w:hint="eastAsia" w:ascii="宋体" w:hAnsi="宋体" w:eastAsia="宋体" w:cs="宋体"/>
                <w:bCs/>
                <w:sz w:val="21"/>
                <w:szCs w:val="21"/>
                <w:lang w:val="en-US" w:eastAsia="zh-CN"/>
                <w14:ligatures w14:val="none"/>
              </w:rPr>
              <w:t>1</w:t>
            </w:r>
            <w:r>
              <w:rPr>
                <w:rFonts w:hint="eastAsia" w:ascii="宋体" w:hAnsi="宋体" w:eastAsia="宋体" w:cs="宋体"/>
                <w:bCs/>
                <w:sz w:val="21"/>
                <w:szCs w:val="21"/>
                <w14:ligatures w14:val="none"/>
              </w:rPr>
              <w:t>分，最高得</w:t>
            </w:r>
            <w:r>
              <w:rPr>
                <w:rFonts w:hint="eastAsia" w:ascii="宋体" w:hAnsi="宋体" w:eastAsia="宋体" w:cs="宋体"/>
                <w:bCs/>
                <w:sz w:val="21"/>
                <w:szCs w:val="21"/>
                <w:lang w:val="en-US" w:eastAsia="zh-CN"/>
                <w14:ligatures w14:val="none"/>
              </w:rPr>
              <w:t>2</w:t>
            </w:r>
            <w:r>
              <w:rPr>
                <w:rFonts w:hint="eastAsia" w:ascii="宋体" w:hAnsi="宋体" w:eastAsia="宋体" w:cs="宋体"/>
                <w:bCs/>
                <w:sz w:val="21"/>
                <w:szCs w:val="21"/>
                <w14:ligatures w14:val="none"/>
              </w:rPr>
              <w:t>分。提供合同复印件加盖公章。（与同一采购人签订的多份合同视为1个业绩）</w:t>
            </w:r>
          </w:p>
        </w:tc>
        <w:tc>
          <w:tcPr>
            <w:tcW w:w="846" w:type="dxa"/>
            <w:vAlign w:val="center"/>
          </w:tcPr>
          <w:p>
            <w:pPr>
              <w:pStyle w:val="6"/>
              <w:spacing w:line="460" w:lineRule="exact"/>
              <w:ind w:left="420" w:leftChars="0" w:hanging="420" w:hangingChars="200"/>
              <w:rPr>
                <w:rFonts w:hint="eastAsia" w:ascii="宋体" w:hAnsi="宋体" w:eastAsia="宋体" w:cs="宋体"/>
                <w:kern w:val="2"/>
                <w:sz w:val="21"/>
                <w:szCs w:val="21"/>
                <w:lang w:val="en-US" w:eastAsia="zh-CN" w:bidi="ar-SA"/>
                <w14:ligatures w14:val="none"/>
              </w:rPr>
            </w:pPr>
            <w:r>
              <w:rPr>
                <w:rFonts w:hint="eastAsia" w:ascii="宋体" w:hAnsi="宋体" w:eastAsia="宋体" w:cs="宋体"/>
                <w:sz w:val="21"/>
                <w:szCs w:val="21"/>
                <w:lang w:val="en-US" w:eastAsia="zh-CN"/>
                <w14:ligatures w14:val="none"/>
              </w:rPr>
              <w:t>2</w:t>
            </w:r>
            <w:r>
              <w:rPr>
                <w:rFonts w:hint="eastAsia" w:ascii="宋体" w:hAnsi="宋体" w:eastAsia="宋体" w:cs="宋体"/>
                <w:bCs/>
                <w:sz w:val="21"/>
                <w:szCs w:val="21"/>
                <w14:ligatures w14: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vAlign w:val="center"/>
          </w:tcPr>
          <w:p>
            <w:pPr>
              <w:pStyle w:val="6"/>
              <w:spacing w:line="460" w:lineRule="exact"/>
              <w:ind w:left="420" w:leftChars="0" w:hanging="420" w:hangingChars="200"/>
              <w:jc w:val="center"/>
              <w:rPr>
                <w:rFonts w:hint="eastAsia" w:ascii="宋体" w:hAnsi="宋体" w:eastAsia="宋体" w:cs="宋体"/>
                <w:kern w:val="2"/>
                <w:sz w:val="21"/>
                <w:szCs w:val="21"/>
                <w:lang w:val="en-US" w:eastAsia="zh-CN" w:bidi="ar-SA"/>
                <w14:ligatures w14:val="none"/>
              </w:rPr>
            </w:pPr>
            <w:r>
              <w:rPr>
                <w:rFonts w:hint="eastAsia" w:ascii="宋体" w:hAnsi="宋体" w:eastAsia="宋体" w:cs="宋体"/>
                <w:sz w:val="21"/>
                <w:szCs w:val="21"/>
                <w14:ligatures w14:val="none"/>
              </w:rPr>
              <w:t>3</w:t>
            </w:r>
          </w:p>
        </w:tc>
        <w:tc>
          <w:tcPr>
            <w:tcW w:w="1902" w:type="dxa"/>
            <w:vAlign w:val="center"/>
          </w:tcPr>
          <w:p>
            <w:pPr>
              <w:pStyle w:val="6"/>
              <w:spacing w:line="460" w:lineRule="exact"/>
              <w:ind w:left="0" w:leftChars="0" w:firstLine="0" w:firstLineChars="0"/>
              <w:jc w:val="center"/>
              <w:rPr>
                <w:rFonts w:hint="eastAsia" w:ascii="宋体" w:hAnsi="宋体" w:eastAsia="宋体" w:cs="宋体"/>
                <w:bCs/>
                <w:kern w:val="2"/>
                <w:sz w:val="21"/>
                <w:szCs w:val="21"/>
                <w:lang w:val="en-US" w:eastAsia="zh-CN" w:bidi="ar-SA"/>
                <w14:ligatures w14:val="none"/>
              </w:rPr>
            </w:pPr>
            <w:r>
              <w:rPr>
                <w:rFonts w:hint="eastAsia" w:ascii="宋体" w:hAnsi="宋体" w:eastAsia="宋体" w:cs="宋体"/>
                <w:bCs/>
                <w:sz w:val="21"/>
                <w:szCs w:val="21"/>
                <w14:ligatures w14:val="none"/>
              </w:rPr>
              <w:t>软件维护服务需求响应情况</w:t>
            </w:r>
          </w:p>
        </w:tc>
        <w:tc>
          <w:tcPr>
            <w:tcW w:w="6478" w:type="dxa"/>
            <w:vAlign w:val="center"/>
          </w:tcPr>
          <w:p>
            <w:pPr>
              <w:pStyle w:val="6"/>
              <w:spacing w:line="460" w:lineRule="exact"/>
              <w:ind w:left="0" w:leftChars="0" w:firstLine="0" w:firstLineChars="0"/>
              <w:jc w:val="left"/>
              <w:rPr>
                <w:rFonts w:hint="eastAsia" w:ascii="宋体" w:hAnsi="宋体" w:eastAsia="宋体" w:cs="宋体"/>
                <w:kern w:val="2"/>
                <w:sz w:val="21"/>
                <w:szCs w:val="21"/>
                <w:lang w:val="en-US" w:eastAsia="zh-CN" w:bidi="ar-SA"/>
                <w14:ligatures w14:val="none"/>
              </w:rPr>
            </w:pPr>
            <w:r>
              <w:rPr>
                <w:rFonts w:hint="eastAsia" w:ascii="宋体" w:hAnsi="宋体" w:eastAsia="宋体" w:cs="宋体"/>
                <w:bCs/>
                <w:sz w:val="21"/>
                <w:szCs w:val="21"/>
                <w14:ligatures w14:val="none"/>
              </w:rPr>
              <w:t>根据投标人对软件维护服务需求的响应情况进行打分，每不满足一项扣</w:t>
            </w:r>
            <w:r>
              <w:rPr>
                <w:rFonts w:hint="eastAsia" w:ascii="宋体" w:hAnsi="宋体" w:eastAsia="宋体" w:cs="宋体"/>
                <w:bCs/>
                <w:sz w:val="21"/>
                <w:szCs w:val="21"/>
                <w:lang w:val="en-US" w:eastAsia="zh-CN"/>
                <w14:ligatures w14:val="none"/>
              </w:rPr>
              <w:t>3</w:t>
            </w:r>
            <w:r>
              <w:rPr>
                <w:rFonts w:hint="eastAsia" w:ascii="宋体" w:hAnsi="宋体" w:eastAsia="宋体" w:cs="宋体"/>
                <w:bCs/>
                <w:sz w:val="21"/>
                <w:szCs w:val="21"/>
                <w14:ligatures w14:val="none"/>
              </w:rPr>
              <w:t>分，扣完为止。</w:t>
            </w:r>
          </w:p>
        </w:tc>
        <w:tc>
          <w:tcPr>
            <w:tcW w:w="846" w:type="dxa"/>
            <w:vAlign w:val="center"/>
          </w:tcPr>
          <w:p>
            <w:pPr>
              <w:pStyle w:val="6"/>
              <w:spacing w:line="460" w:lineRule="exact"/>
              <w:ind w:left="420" w:leftChars="0" w:hanging="420" w:hangingChars="200"/>
              <w:rPr>
                <w:rFonts w:hint="eastAsia" w:ascii="宋体" w:hAnsi="宋体" w:eastAsia="宋体" w:cs="宋体"/>
                <w:kern w:val="2"/>
                <w:sz w:val="21"/>
                <w:szCs w:val="21"/>
                <w:lang w:val="en-US" w:eastAsia="zh-CN" w:bidi="ar-SA"/>
                <w14:ligatures w14:val="none"/>
              </w:rPr>
            </w:pPr>
            <w:r>
              <w:rPr>
                <w:rFonts w:hint="eastAsia" w:ascii="宋体" w:hAnsi="宋体" w:eastAsia="宋体" w:cs="宋体"/>
                <w:sz w:val="21"/>
                <w:szCs w:val="21"/>
                <w14:ligatures w14:val="none"/>
              </w:rPr>
              <w:t>2</w:t>
            </w:r>
            <w:r>
              <w:rPr>
                <w:rFonts w:hint="eastAsia" w:ascii="宋体" w:hAnsi="宋体" w:eastAsia="宋体" w:cs="宋体"/>
                <w:sz w:val="21"/>
                <w:szCs w:val="21"/>
                <w:lang w:val="en-US" w:eastAsia="zh-CN"/>
                <w14:ligatures w14:val="none"/>
              </w:rPr>
              <w:t>8</w:t>
            </w:r>
            <w:r>
              <w:rPr>
                <w:rFonts w:hint="eastAsia" w:ascii="宋体" w:hAnsi="宋体" w:eastAsia="宋体" w:cs="宋体"/>
                <w:bCs/>
                <w:sz w:val="21"/>
                <w:szCs w:val="21"/>
                <w14:ligatures w14: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vAlign w:val="center"/>
          </w:tcPr>
          <w:p>
            <w:pPr>
              <w:pStyle w:val="6"/>
              <w:spacing w:line="460" w:lineRule="exact"/>
              <w:ind w:left="420" w:leftChars="0" w:hanging="420" w:hangingChars="200"/>
              <w:jc w:val="center"/>
              <w:rPr>
                <w:rFonts w:hint="eastAsia" w:ascii="宋体" w:hAnsi="宋体" w:eastAsia="宋体" w:cs="宋体"/>
                <w:kern w:val="2"/>
                <w:sz w:val="21"/>
                <w:szCs w:val="21"/>
                <w:lang w:val="en-US" w:eastAsia="zh-CN" w:bidi="ar-SA"/>
                <w14:ligatures w14:val="none"/>
              </w:rPr>
            </w:pPr>
            <w:r>
              <w:rPr>
                <w:rFonts w:hint="eastAsia" w:ascii="宋体" w:hAnsi="宋体" w:eastAsia="宋体" w:cs="宋体"/>
                <w:sz w:val="21"/>
                <w:szCs w:val="21"/>
                <w14:ligatures w14:val="none"/>
              </w:rPr>
              <w:t>4</w:t>
            </w:r>
          </w:p>
        </w:tc>
        <w:tc>
          <w:tcPr>
            <w:tcW w:w="1902" w:type="dxa"/>
            <w:vAlign w:val="center"/>
          </w:tcPr>
          <w:p>
            <w:pPr>
              <w:pStyle w:val="6"/>
              <w:spacing w:line="460" w:lineRule="exact"/>
              <w:ind w:left="0" w:leftChars="0" w:firstLine="0" w:firstLineChars="0"/>
              <w:jc w:val="center"/>
              <w:rPr>
                <w:rFonts w:hint="eastAsia" w:ascii="宋体" w:hAnsi="宋体" w:eastAsia="宋体" w:cs="宋体"/>
                <w:bCs/>
                <w:kern w:val="2"/>
                <w:sz w:val="21"/>
                <w:szCs w:val="21"/>
                <w:lang w:val="en-US" w:eastAsia="zh-CN" w:bidi="ar-SA"/>
                <w14:ligatures w14:val="none"/>
              </w:rPr>
            </w:pPr>
            <w:r>
              <w:rPr>
                <w:rFonts w:hint="eastAsia" w:ascii="宋体" w:hAnsi="宋体" w:eastAsia="宋体" w:cs="宋体"/>
                <w:bCs/>
                <w:sz w:val="21"/>
                <w:szCs w:val="21"/>
                <w14:ligatures w14:val="none"/>
              </w:rPr>
              <w:t>配套硬件资源及服务需求响应情况</w:t>
            </w:r>
          </w:p>
        </w:tc>
        <w:tc>
          <w:tcPr>
            <w:tcW w:w="6478" w:type="dxa"/>
            <w:vAlign w:val="center"/>
          </w:tcPr>
          <w:p>
            <w:pPr>
              <w:pStyle w:val="6"/>
              <w:spacing w:line="460" w:lineRule="exact"/>
              <w:ind w:left="0" w:leftChars="0" w:firstLine="0" w:firstLineChars="0"/>
              <w:jc w:val="left"/>
              <w:rPr>
                <w:rFonts w:hint="eastAsia" w:ascii="宋体" w:hAnsi="宋体" w:eastAsia="宋体" w:cs="宋体"/>
                <w:bCs/>
                <w:kern w:val="2"/>
                <w:sz w:val="21"/>
                <w:szCs w:val="21"/>
                <w:lang w:val="en-US" w:eastAsia="zh-CN" w:bidi="ar"/>
                <w14:ligatures w14:val="none"/>
              </w:rPr>
            </w:pPr>
            <w:r>
              <w:rPr>
                <w:rFonts w:hint="eastAsia" w:ascii="宋体" w:hAnsi="宋体" w:eastAsia="宋体" w:cs="宋体"/>
                <w:bCs/>
                <w:sz w:val="21"/>
                <w:szCs w:val="21"/>
                <w14:ligatures w14:val="none"/>
              </w:rPr>
              <w:t>根据投标人对配套硬件资源及服务需求的响应情况进行打分，每不满足一项扣3分，扣完为止；</w:t>
            </w:r>
          </w:p>
        </w:tc>
        <w:tc>
          <w:tcPr>
            <w:tcW w:w="846" w:type="dxa"/>
            <w:vAlign w:val="center"/>
          </w:tcPr>
          <w:p>
            <w:pPr>
              <w:pStyle w:val="6"/>
              <w:spacing w:line="460" w:lineRule="exact"/>
              <w:ind w:left="420" w:leftChars="0" w:hanging="420" w:hangingChars="200"/>
              <w:rPr>
                <w:rFonts w:hint="eastAsia" w:ascii="宋体" w:hAnsi="宋体" w:eastAsia="宋体" w:cs="宋体"/>
                <w:kern w:val="2"/>
                <w:sz w:val="21"/>
                <w:szCs w:val="21"/>
                <w:lang w:val="en-US" w:eastAsia="zh-CN" w:bidi="ar-SA"/>
                <w14:ligatures w14:val="none"/>
              </w:rPr>
            </w:pPr>
            <w:r>
              <w:rPr>
                <w:rFonts w:hint="eastAsia" w:ascii="宋体" w:hAnsi="宋体" w:eastAsia="宋体" w:cs="宋体"/>
                <w:sz w:val="21"/>
                <w:szCs w:val="21"/>
                <w14:ligatures w14:val="none"/>
              </w:rPr>
              <w:t>30</w:t>
            </w:r>
            <w:r>
              <w:rPr>
                <w:rFonts w:hint="eastAsia" w:ascii="宋体" w:hAnsi="宋体" w:eastAsia="宋体" w:cs="宋体"/>
                <w:bCs/>
                <w:sz w:val="21"/>
                <w:szCs w:val="21"/>
                <w14:ligatures w14: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 w:hRule="atLeast"/>
        </w:trPr>
        <w:tc>
          <w:tcPr>
            <w:tcW w:w="778" w:type="dxa"/>
            <w:vMerge w:val="restart"/>
            <w:vAlign w:val="center"/>
          </w:tcPr>
          <w:p>
            <w:pPr>
              <w:pStyle w:val="6"/>
              <w:spacing w:line="460" w:lineRule="exact"/>
              <w:ind w:left="420" w:leftChars="0" w:hanging="420" w:hangingChars="200"/>
              <w:jc w:val="center"/>
              <w:rPr>
                <w:rFonts w:hint="eastAsia" w:ascii="宋体" w:hAnsi="宋体" w:eastAsia="宋体" w:cs="宋体"/>
                <w:kern w:val="2"/>
                <w:sz w:val="21"/>
                <w:szCs w:val="21"/>
                <w:lang w:val="en-US" w:eastAsia="zh-CN" w:bidi="ar-SA"/>
                <w14:ligatures w14:val="none"/>
              </w:rPr>
            </w:pPr>
            <w:r>
              <w:rPr>
                <w:rFonts w:hint="eastAsia" w:ascii="宋体" w:hAnsi="宋体" w:eastAsia="宋体" w:cs="宋体"/>
                <w:sz w:val="21"/>
                <w:szCs w:val="21"/>
                <w14:ligatures w14:val="none"/>
              </w:rPr>
              <w:t>5</w:t>
            </w:r>
          </w:p>
        </w:tc>
        <w:tc>
          <w:tcPr>
            <w:tcW w:w="1902" w:type="dxa"/>
            <w:vMerge w:val="restart"/>
            <w:vAlign w:val="center"/>
          </w:tcPr>
          <w:p>
            <w:pPr>
              <w:pStyle w:val="6"/>
              <w:spacing w:line="460" w:lineRule="exact"/>
              <w:ind w:left="0" w:leftChars="0" w:firstLine="0" w:firstLineChars="0"/>
              <w:jc w:val="center"/>
              <w:rPr>
                <w:rFonts w:hint="eastAsia" w:ascii="宋体" w:hAnsi="宋体" w:eastAsia="宋体" w:cs="宋体"/>
                <w:bCs/>
                <w:kern w:val="2"/>
                <w:sz w:val="21"/>
                <w:szCs w:val="21"/>
                <w:lang w:val="en-US" w:eastAsia="zh-CN" w:bidi="ar-SA"/>
                <w14:ligatures w14:val="none"/>
              </w:rPr>
            </w:pPr>
            <w:r>
              <w:rPr>
                <w:rFonts w:hint="eastAsia" w:ascii="宋体" w:hAnsi="宋体" w:eastAsia="宋体" w:cs="宋体"/>
                <w:bCs/>
                <w:kern w:val="0"/>
                <w:sz w:val="21"/>
                <w:szCs w:val="21"/>
                <w:lang w:bidi="ar"/>
                <w14:ligatures w14:val="none"/>
              </w:rPr>
              <w:t>售后服务</w:t>
            </w:r>
          </w:p>
        </w:tc>
        <w:tc>
          <w:tcPr>
            <w:tcW w:w="6478" w:type="dxa"/>
            <w:vAlign w:val="center"/>
          </w:tcPr>
          <w:p>
            <w:pPr>
              <w:pStyle w:val="6"/>
              <w:spacing w:line="460" w:lineRule="exact"/>
              <w:ind w:left="0" w:leftChars="0" w:firstLine="0" w:firstLineChars="0"/>
              <w:rPr>
                <w:rFonts w:hint="eastAsia" w:ascii="宋体" w:hAnsi="宋体" w:eastAsia="宋体" w:cs="宋体"/>
                <w:kern w:val="2"/>
                <w:sz w:val="21"/>
                <w:szCs w:val="21"/>
                <w:lang w:val="en-US" w:eastAsia="zh-CN" w:bidi="ar-SA"/>
                <w14:ligatures w14:val="none"/>
              </w:rPr>
            </w:pPr>
            <w:r>
              <w:rPr>
                <w:rFonts w:hint="eastAsia" w:ascii="宋体" w:hAnsi="宋体" w:eastAsia="宋体" w:cs="宋体"/>
                <w:sz w:val="21"/>
                <w:szCs w:val="21"/>
                <w14:ligatures w14:val="none"/>
              </w:rPr>
              <w:t>投</w:t>
            </w:r>
            <w:r>
              <w:rPr>
                <w:rFonts w:hint="eastAsia" w:ascii="宋体" w:hAnsi="宋体" w:eastAsia="宋体" w:cs="宋体"/>
                <w:bCs/>
                <w:sz w:val="21"/>
                <w:szCs w:val="21"/>
                <w14:ligatures w14:val="none"/>
              </w:rPr>
              <w:t>标人提供的售后维护机构和人员等情况，是否具有较强的本地化服务能力，是否具有较强的专业技术队伍（5-0分）</w:t>
            </w:r>
            <w:r>
              <w:rPr>
                <w:rFonts w:hint="eastAsia" w:ascii="宋体" w:hAnsi="宋体" w:eastAsia="宋体" w:cs="宋体"/>
                <w:bCs/>
                <w:sz w:val="21"/>
                <w:szCs w:val="21"/>
                <w:lang w:eastAsia="zh-CN"/>
                <w14:ligatures w14:val="none"/>
              </w:rPr>
              <w:t>；</w:t>
            </w:r>
          </w:p>
        </w:tc>
        <w:tc>
          <w:tcPr>
            <w:tcW w:w="846" w:type="dxa"/>
            <w:vAlign w:val="center"/>
          </w:tcPr>
          <w:p>
            <w:pPr>
              <w:pStyle w:val="6"/>
              <w:spacing w:line="460" w:lineRule="exact"/>
              <w:ind w:left="420" w:leftChars="0" w:hanging="420" w:hangingChars="200"/>
              <w:rPr>
                <w:rFonts w:hint="eastAsia" w:ascii="宋体" w:hAnsi="宋体" w:eastAsia="宋体" w:cs="宋体"/>
                <w:kern w:val="2"/>
                <w:sz w:val="21"/>
                <w:szCs w:val="21"/>
                <w:lang w:val="en-US" w:eastAsia="zh-CN" w:bidi="ar-SA"/>
                <w14:ligatures w14:val="none"/>
              </w:rPr>
            </w:pPr>
            <w:r>
              <w:rPr>
                <w:rFonts w:hint="eastAsia" w:ascii="宋体" w:hAnsi="宋体" w:eastAsia="宋体" w:cs="宋体"/>
                <w:sz w:val="21"/>
                <w:szCs w:val="21"/>
                <w:lang w:val="en-US" w:eastAsia="zh-CN"/>
                <w14:ligatures w14:val="none"/>
              </w:rPr>
              <w:t>5</w:t>
            </w:r>
            <w:r>
              <w:rPr>
                <w:rFonts w:hint="eastAsia" w:ascii="宋体" w:hAnsi="宋体" w:eastAsia="宋体" w:cs="宋体"/>
                <w:bCs/>
                <w:sz w:val="21"/>
                <w:szCs w:val="21"/>
                <w14:ligatures w14: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trPr>
        <w:tc>
          <w:tcPr>
            <w:tcW w:w="778" w:type="dxa"/>
            <w:vMerge w:val="continue"/>
            <w:vAlign w:val="center"/>
          </w:tcPr>
          <w:p>
            <w:pPr>
              <w:pStyle w:val="6"/>
              <w:spacing w:line="460" w:lineRule="exact"/>
              <w:ind w:left="420" w:leftChars="0" w:hanging="420" w:hangingChars="200"/>
              <w:jc w:val="center"/>
              <w:rPr>
                <w:rFonts w:hint="eastAsia" w:ascii="宋体" w:hAnsi="宋体" w:eastAsia="宋体" w:cs="宋体"/>
                <w:sz w:val="21"/>
                <w:szCs w:val="21"/>
                <w14:ligatures w14:val="none"/>
              </w:rPr>
            </w:pPr>
          </w:p>
        </w:tc>
        <w:tc>
          <w:tcPr>
            <w:tcW w:w="1902" w:type="dxa"/>
            <w:vMerge w:val="continue"/>
            <w:vAlign w:val="center"/>
          </w:tcPr>
          <w:p>
            <w:pPr>
              <w:pStyle w:val="6"/>
              <w:spacing w:line="460" w:lineRule="exact"/>
              <w:ind w:left="0" w:leftChars="0" w:firstLine="0" w:firstLineChars="0"/>
              <w:jc w:val="center"/>
              <w:rPr>
                <w:rFonts w:hint="eastAsia" w:ascii="宋体" w:hAnsi="宋体" w:eastAsia="宋体" w:cs="宋体"/>
                <w:bCs/>
                <w:kern w:val="0"/>
                <w:sz w:val="21"/>
                <w:szCs w:val="21"/>
                <w:lang w:bidi="ar"/>
                <w14:ligatures w14:val="none"/>
              </w:rPr>
            </w:pPr>
          </w:p>
        </w:tc>
        <w:tc>
          <w:tcPr>
            <w:tcW w:w="6478" w:type="dxa"/>
            <w:vAlign w:val="center"/>
          </w:tcPr>
          <w:p>
            <w:pPr>
              <w:pStyle w:val="6"/>
              <w:spacing w:line="460" w:lineRule="exact"/>
              <w:ind w:left="0" w:leftChars="0" w:firstLine="0" w:firstLineChars="0"/>
              <w:rPr>
                <w:rFonts w:hint="eastAsia" w:ascii="宋体" w:hAnsi="宋体" w:eastAsia="宋体" w:cs="宋体"/>
                <w:bCs/>
                <w:sz w:val="21"/>
                <w:szCs w:val="21"/>
                <w14:ligatures w14:val="none"/>
              </w:rPr>
            </w:pPr>
            <w:r>
              <w:rPr>
                <w:rFonts w:hint="eastAsia" w:ascii="宋体" w:hAnsi="宋体" w:eastAsia="宋体" w:cs="宋体"/>
                <w:bCs/>
                <w:sz w:val="21"/>
                <w:szCs w:val="21"/>
                <w14:ligatures w14:val="none"/>
              </w:rPr>
              <w:t>是否有利于及时响应采购人的服务需求、有利于及时处理问题、可信度等综合评价（5-0分）。</w:t>
            </w:r>
          </w:p>
        </w:tc>
        <w:tc>
          <w:tcPr>
            <w:tcW w:w="846" w:type="dxa"/>
            <w:vAlign w:val="center"/>
          </w:tcPr>
          <w:p>
            <w:pPr>
              <w:pStyle w:val="6"/>
              <w:spacing w:line="460" w:lineRule="exact"/>
              <w:ind w:left="420" w:leftChars="0" w:hanging="420" w:hangingChars="200"/>
              <w:rPr>
                <w:rFonts w:hint="default" w:ascii="宋体" w:hAnsi="宋体" w:eastAsia="宋体" w:cs="宋体"/>
                <w:sz w:val="21"/>
                <w:szCs w:val="21"/>
                <w:lang w:val="en-US" w:eastAsia="zh-CN"/>
                <w14:ligatures w14:val="none"/>
              </w:rPr>
            </w:pPr>
            <w:r>
              <w:rPr>
                <w:rFonts w:hint="eastAsia" w:ascii="宋体" w:hAnsi="宋体" w:eastAsia="宋体" w:cs="宋体"/>
                <w:sz w:val="21"/>
                <w:szCs w:val="21"/>
                <w:lang w:val="en-US" w:eastAsia="zh-CN"/>
                <w14:ligatures w14:val="none"/>
              </w:rPr>
              <w:t>5分</w:t>
            </w:r>
          </w:p>
        </w:tc>
      </w:tr>
    </w:tbl>
    <w:p>
      <w:pPr>
        <w:numPr>
          <w:ilvl w:val="0"/>
          <w:numId w:val="0"/>
        </w:numPr>
        <w:rPr>
          <w:rFonts w:hint="eastAsia" w:ascii="宋体" w:hAnsi="宋体" w:eastAsia="宋体" w:cs="宋体"/>
          <w:b/>
          <w:bCs/>
          <w:sz w:val="22"/>
          <w:szCs w:val="22"/>
        </w:rPr>
      </w:pPr>
    </w:p>
    <w:p>
      <w:pPr>
        <w:numPr>
          <w:ilvl w:val="0"/>
          <w:numId w:val="0"/>
        </w:numPr>
        <w:rPr>
          <w:rFonts w:hint="eastAsia" w:ascii="宋体" w:hAnsi="宋体" w:eastAsia="宋体" w:cs="宋体"/>
          <w:b/>
          <w:bCs/>
          <w:sz w:val="22"/>
          <w:szCs w:val="22"/>
        </w:rPr>
      </w:pPr>
    </w:p>
    <w:p>
      <w:pPr>
        <w:numPr>
          <w:ilvl w:val="0"/>
          <w:numId w:val="0"/>
        </w:numPr>
        <w:rPr>
          <w:rFonts w:hint="eastAsia" w:ascii="宋体" w:hAnsi="宋体" w:eastAsia="宋体" w:cs="宋体"/>
          <w:b/>
          <w:bCs/>
          <w:sz w:val="22"/>
          <w:szCs w:val="22"/>
        </w:rPr>
      </w:pPr>
    </w:p>
    <w:p>
      <w:pPr>
        <w:numPr>
          <w:ilvl w:val="0"/>
          <w:numId w:val="0"/>
        </w:numPr>
        <w:rPr>
          <w:rFonts w:hint="eastAsia" w:ascii="宋体" w:hAnsi="宋体" w:eastAsia="宋体" w:cs="宋体"/>
          <w:b/>
          <w:bCs/>
          <w:sz w:val="22"/>
          <w:szCs w:val="22"/>
        </w:rPr>
      </w:pPr>
    </w:p>
    <w:p>
      <w:pPr>
        <w:numPr>
          <w:ilvl w:val="0"/>
          <w:numId w:val="0"/>
        </w:numPr>
        <w:rPr>
          <w:rFonts w:hint="eastAsia" w:ascii="宋体" w:hAnsi="宋体" w:eastAsia="宋体" w:cs="宋体"/>
          <w:b/>
          <w:bCs/>
          <w:sz w:val="22"/>
          <w:szCs w:val="22"/>
        </w:rPr>
      </w:pPr>
    </w:p>
    <w:p>
      <w:pPr>
        <w:numPr>
          <w:ilvl w:val="0"/>
          <w:numId w:val="0"/>
        </w:numPr>
        <w:rPr>
          <w:rFonts w:hint="eastAsia" w:ascii="宋体" w:hAnsi="宋体" w:eastAsia="宋体" w:cs="宋体"/>
          <w:b/>
          <w:bCs/>
          <w:sz w:val="22"/>
          <w:szCs w:val="22"/>
        </w:rPr>
      </w:pPr>
    </w:p>
    <w:p>
      <w:pPr>
        <w:numPr>
          <w:ilvl w:val="0"/>
          <w:numId w:val="0"/>
        </w:numPr>
        <w:rPr>
          <w:rFonts w:hint="eastAsia" w:ascii="宋体" w:hAnsi="宋体" w:eastAsia="宋体" w:cs="宋体"/>
          <w:b/>
          <w:bCs/>
          <w:sz w:val="22"/>
          <w:szCs w:val="22"/>
        </w:rPr>
      </w:pPr>
    </w:p>
    <w:p>
      <w:pPr>
        <w:numPr>
          <w:ilvl w:val="0"/>
          <w:numId w:val="0"/>
        </w:numPr>
        <w:rPr>
          <w:rFonts w:hint="eastAsia" w:ascii="宋体" w:hAnsi="宋体" w:eastAsia="宋体" w:cs="宋体"/>
          <w:b/>
          <w:bCs/>
          <w:sz w:val="22"/>
          <w:szCs w:val="22"/>
        </w:rPr>
      </w:pPr>
    </w:p>
    <w:p>
      <w:pPr>
        <w:numPr>
          <w:ilvl w:val="0"/>
          <w:numId w:val="2"/>
        </w:numPr>
        <w:rPr>
          <w:rFonts w:hint="eastAsia" w:ascii="宋体" w:hAnsi="宋体" w:eastAsia="宋体" w:cs="宋体"/>
          <w:b/>
          <w:bCs/>
          <w:sz w:val="22"/>
          <w:szCs w:val="22"/>
        </w:rPr>
      </w:pPr>
      <w:r>
        <w:rPr>
          <w:rFonts w:hint="eastAsia" w:ascii="宋体" w:hAnsi="宋体" w:eastAsia="宋体" w:cs="宋体"/>
          <w:b/>
          <w:bCs/>
          <w:sz w:val="22"/>
          <w:szCs w:val="22"/>
          <w:lang w:val="en-US" w:eastAsia="zh-CN"/>
        </w:rPr>
        <w:t>价格</w:t>
      </w:r>
      <w:r>
        <w:rPr>
          <w:rFonts w:hint="eastAsia" w:ascii="宋体" w:hAnsi="宋体" w:eastAsia="宋体" w:cs="宋体"/>
          <w:b/>
          <w:bCs/>
          <w:sz w:val="22"/>
          <w:szCs w:val="22"/>
        </w:rPr>
        <w:t>评分：</w:t>
      </w:r>
      <w:r>
        <w:rPr>
          <w:rFonts w:hint="eastAsia" w:ascii="宋体" w:hAnsi="宋体" w:eastAsia="宋体" w:cs="宋体"/>
          <w:b/>
          <w:bCs/>
          <w:sz w:val="22"/>
          <w:szCs w:val="22"/>
          <w:lang w:val="en-US" w:eastAsia="zh-CN"/>
        </w:rPr>
        <w:t>满分</w:t>
      </w:r>
      <w:r>
        <w:rPr>
          <w:rFonts w:hint="eastAsia" w:ascii="宋体" w:hAnsi="宋体" w:cs="宋体"/>
          <w:b/>
          <w:bCs/>
          <w:sz w:val="22"/>
          <w:szCs w:val="22"/>
          <w:lang w:val="en-US" w:eastAsia="zh-CN"/>
        </w:rPr>
        <w:t>2</w:t>
      </w:r>
      <w:r>
        <w:rPr>
          <w:rFonts w:hint="eastAsia" w:ascii="宋体" w:hAnsi="宋体" w:eastAsia="宋体" w:cs="宋体"/>
          <w:b/>
          <w:bCs/>
          <w:sz w:val="22"/>
          <w:szCs w:val="22"/>
          <w:lang w:val="en-US" w:eastAsia="zh-CN"/>
        </w:rPr>
        <w:t>0</w:t>
      </w:r>
      <w:r>
        <w:rPr>
          <w:rFonts w:hint="eastAsia" w:ascii="宋体" w:hAnsi="宋体" w:eastAsia="宋体" w:cs="宋体"/>
          <w:b/>
          <w:bCs/>
          <w:sz w:val="22"/>
          <w:szCs w:val="22"/>
        </w:rPr>
        <w:t>分</w:t>
      </w:r>
    </w:p>
    <w:p>
      <w:pPr>
        <w:tabs>
          <w:tab w:val="left" w:pos="774"/>
        </w:tabs>
        <w:autoSpaceDE w:val="0"/>
        <w:autoSpaceDN w:val="0"/>
        <w:spacing w:before="240" w:line="276" w:lineRule="auto"/>
        <w:ind w:left="774" w:hanging="576"/>
        <w:jc w:val="center"/>
        <w:outlineLvl w:val="2"/>
        <w:rPr>
          <w:rFonts w:hint="eastAsia" w:ascii="宋体" w:hAnsi="宋体" w:eastAsia="宋体" w:cs="宋体"/>
          <w:b/>
          <w:color w:val="auto"/>
          <w:sz w:val="28"/>
          <w:szCs w:val="28"/>
          <w:highlight w:val="none"/>
          <w:lang w:val="zh-CN"/>
        </w:rPr>
      </w:pPr>
      <w:bookmarkStart w:id="1" w:name="_Toc8618"/>
      <w:bookmarkStart w:id="2" w:name="_Toc11964"/>
      <w:r>
        <w:rPr>
          <w:rFonts w:hint="eastAsia" w:ascii="宋体" w:hAnsi="宋体" w:eastAsia="宋体" w:cs="宋体"/>
          <w:b/>
          <w:color w:val="auto"/>
          <w:sz w:val="28"/>
          <w:szCs w:val="28"/>
          <w:highlight w:val="none"/>
          <w:lang w:val="zh-CN"/>
        </w:rPr>
        <w:t>报价一览表</w:t>
      </w:r>
      <w:bookmarkEnd w:id="1"/>
      <w:bookmarkEnd w:id="2"/>
    </w:p>
    <w:p>
      <w:pPr>
        <w:spacing w:line="360" w:lineRule="auto"/>
        <w:rPr>
          <w:rFonts w:hint="eastAsia" w:ascii="宋体" w:hAnsi="宋体" w:eastAsia="宋体" w:cs="宋体"/>
          <w:b w:val="0"/>
          <w:bCs w:val="0"/>
          <w:color w:val="auto"/>
          <w:sz w:val="22"/>
          <w:szCs w:val="18"/>
          <w:highlight w:val="none"/>
        </w:rPr>
      </w:pPr>
      <w:r>
        <w:rPr>
          <w:rFonts w:hint="eastAsia" w:ascii="宋体" w:hAnsi="宋体" w:eastAsia="宋体" w:cs="宋体"/>
          <w:b w:val="0"/>
          <w:bCs w:val="0"/>
          <w:color w:val="auto"/>
          <w:sz w:val="24"/>
          <w:szCs w:val="24"/>
          <w:highlight w:val="none"/>
        </w:rPr>
        <w:t>项目名称：</w:t>
      </w:r>
      <w:r>
        <w:rPr>
          <w:rFonts w:hint="eastAsia" w:ascii="宋体" w:hAnsi="宋体" w:eastAsia="宋体" w:cs="宋体"/>
          <w:b w:val="0"/>
          <w:bCs w:val="0"/>
          <w:color w:val="auto"/>
          <w:sz w:val="24"/>
          <w:szCs w:val="24"/>
          <w:highlight w:val="none"/>
          <w:lang w:val="en-US" w:eastAsia="zh-Hans"/>
        </w:rPr>
        <w:t>温州市中医院</w:t>
      </w:r>
      <w:r>
        <w:rPr>
          <w:rFonts w:hint="eastAsia" w:ascii="宋体" w:hAnsi="宋体" w:eastAsia="宋体" w:cs="宋体"/>
          <w:b w:val="0"/>
          <w:bCs w:val="0"/>
          <w:sz w:val="24"/>
          <w:szCs w:val="24"/>
        </w:rPr>
        <w:t>门户网站维保</w:t>
      </w:r>
      <w:r>
        <w:rPr>
          <w:rFonts w:hint="eastAsia" w:ascii="宋体" w:hAnsi="宋体" w:eastAsia="宋体" w:cs="宋体"/>
          <w:b w:val="0"/>
          <w:bCs w:val="0"/>
          <w:color w:val="auto"/>
          <w:sz w:val="24"/>
          <w:szCs w:val="24"/>
          <w:highlight w:val="none"/>
        </w:rPr>
        <w:t xml:space="preserve">   </w:t>
      </w:r>
      <w:r>
        <w:rPr>
          <w:rFonts w:hint="eastAsia" w:ascii="宋体" w:hAnsi="宋体" w:eastAsia="宋体" w:cs="宋体"/>
          <w:b w:val="0"/>
          <w:bCs w:val="0"/>
          <w:color w:val="auto"/>
          <w:sz w:val="22"/>
          <w:szCs w:val="18"/>
          <w:highlight w:val="none"/>
        </w:rPr>
        <w:t xml:space="preserve">                            </w:t>
      </w:r>
    </w:p>
    <w:tbl>
      <w:tblPr>
        <w:tblStyle w:val="10"/>
        <w:tblW w:w="99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5"/>
        <w:gridCol w:w="3540"/>
        <w:gridCol w:w="3105"/>
        <w:gridCol w:w="17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1535" w:type="dxa"/>
            <w:noWrap w:val="0"/>
            <w:vAlign w:val="center"/>
          </w:tcPr>
          <w:p>
            <w:pPr>
              <w:spacing w:line="38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序号</w:t>
            </w:r>
          </w:p>
        </w:tc>
        <w:tc>
          <w:tcPr>
            <w:tcW w:w="3540" w:type="dxa"/>
            <w:noWrap w:val="0"/>
            <w:vAlign w:val="center"/>
          </w:tcPr>
          <w:p>
            <w:pPr>
              <w:spacing w:line="380" w:lineRule="exact"/>
              <w:jc w:val="center"/>
              <w:rPr>
                <w:rFonts w:hint="eastAsia" w:ascii="宋体" w:hAnsi="宋体" w:eastAsia="宋体" w:cs="宋体"/>
                <w:color w:val="auto"/>
                <w:sz w:val="22"/>
                <w:highlight w:val="none"/>
              </w:rPr>
            </w:pPr>
            <w:r>
              <w:rPr>
                <w:rFonts w:hint="eastAsia" w:ascii="宋体" w:hAnsi="宋体" w:eastAsia="宋体" w:cs="宋体"/>
                <w:bCs/>
                <w:color w:val="auto"/>
                <w:sz w:val="22"/>
                <w:szCs w:val="22"/>
                <w:highlight w:val="none"/>
              </w:rPr>
              <w:t>项目名称</w:t>
            </w:r>
          </w:p>
        </w:tc>
        <w:tc>
          <w:tcPr>
            <w:tcW w:w="3105" w:type="dxa"/>
            <w:noWrap w:val="0"/>
            <w:vAlign w:val="center"/>
          </w:tcPr>
          <w:p>
            <w:pPr>
              <w:spacing w:line="380" w:lineRule="exact"/>
              <w:jc w:val="center"/>
              <w:rPr>
                <w:rFonts w:hint="eastAsia" w:ascii="宋体" w:hAnsi="宋体" w:eastAsia="宋体" w:cs="宋体"/>
                <w:color w:val="auto"/>
                <w:sz w:val="22"/>
                <w:highlight w:val="none"/>
                <w:lang w:eastAsia="zh-CN"/>
              </w:rPr>
            </w:pPr>
            <w:r>
              <w:rPr>
                <w:rFonts w:hint="eastAsia" w:ascii="宋体" w:hAnsi="宋体" w:eastAsia="宋体" w:cs="宋体"/>
                <w:bCs/>
                <w:color w:val="auto"/>
                <w:sz w:val="22"/>
                <w:szCs w:val="22"/>
                <w:highlight w:val="none"/>
              </w:rPr>
              <w:t>报价</w:t>
            </w:r>
            <w:r>
              <w:rPr>
                <w:rFonts w:hint="eastAsia" w:ascii="宋体" w:hAnsi="宋体" w:eastAsia="宋体" w:cs="宋体"/>
                <w:bCs/>
                <w:color w:val="auto"/>
                <w:sz w:val="22"/>
                <w:szCs w:val="22"/>
                <w:highlight w:val="none"/>
                <w:lang w:eastAsia="zh-CN"/>
              </w:rPr>
              <w:t>（</w:t>
            </w:r>
            <w:r>
              <w:rPr>
                <w:rFonts w:hint="eastAsia" w:ascii="宋体" w:hAnsi="宋体" w:eastAsia="宋体" w:cs="宋体"/>
                <w:bCs/>
                <w:color w:val="auto"/>
                <w:sz w:val="22"/>
                <w:szCs w:val="22"/>
                <w:highlight w:val="none"/>
                <w:lang w:val="en-US" w:eastAsia="zh-CN"/>
              </w:rPr>
              <w:t>人民币元</w:t>
            </w:r>
            <w:r>
              <w:rPr>
                <w:rFonts w:hint="eastAsia" w:ascii="宋体" w:hAnsi="宋体" w:eastAsia="宋体" w:cs="宋体"/>
                <w:bCs/>
                <w:color w:val="auto"/>
                <w:sz w:val="22"/>
                <w:szCs w:val="22"/>
                <w:highlight w:val="none"/>
                <w:lang w:eastAsia="zh-CN"/>
              </w:rPr>
              <w:t>）</w:t>
            </w:r>
          </w:p>
        </w:tc>
        <w:tc>
          <w:tcPr>
            <w:tcW w:w="1747" w:type="dxa"/>
            <w:noWrap w:val="0"/>
            <w:vAlign w:val="center"/>
          </w:tcPr>
          <w:p>
            <w:pPr>
              <w:spacing w:line="38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2" w:hRule="atLeast"/>
          <w:jc w:val="center"/>
        </w:trPr>
        <w:tc>
          <w:tcPr>
            <w:tcW w:w="1535" w:type="dxa"/>
            <w:vMerge w:val="restart"/>
            <w:noWrap w:val="0"/>
            <w:vAlign w:val="center"/>
          </w:tcPr>
          <w:p>
            <w:pPr>
              <w:spacing w:line="380" w:lineRule="exact"/>
              <w:jc w:val="center"/>
              <w:rPr>
                <w:rFonts w:hint="eastAsia" w:ascii="宋体" w:hAnsi="宋体" w:eastAsia="宋体" w:cs="宋体"/>
                <w:color w:val="auto"/>
                <w:sz w:val="22"/>
                <w:highlight w:val="none"/>
                <w:lang w:val="en-US" w:eastAsia="zh-CN"/>
              </w:rPr>
            </w:pPr>
            <w:r>
              <w:rPr>
                <w:rFonts w:hint="eastAsia" w:ascii="宋体" w:hAnsi="宋体" w:eastAsia="宋体" w:cs="宋体"/>
                <w:color w:val="auto"/>
                <w:sz w:val="22"/>
                <w:highlight w:val="none"/>
                <w:lang w:val="en-US" w:eastAsia="zh-CN"/>
              </w:rPr>
              <w:t>1</w:t>
            </w:r>
          </w:p>
        </w:tc>
        <w:tc>
          <w:tcPr>
            <w:tcW w:w="3540" w:type="dxa"/>
            <w:vMerge w:val="restart"/>
            <w:noWrap w:val="0"/>
            <w:vAlign w:val="center"/>
          </w:tcPr>
          <w:p>
            <w:pPr>
              <w:spacing w:line="380" w:lineRule="exact"/>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温州市中医院</w:t>
            </w:r>
            <w:r>
              <w:rPr>
                <w:rFonts w:hint="eastAsia" w:ascii="宋体" w:hAnsi="宋体" w:eastAsia="宋体" w:cs="宋体"/>
                <w:b w:val="0"/>
                <w:bCs w:val="0"/>
                <w:sz w:val="24"/>
                <w:szCs w:val="24"/>
              </w:rPr>
              <w:t>门户网站维</w:t>
            </w:r>
            <w:r>
              <w:rPr>
                <w:rFonts w:hint="eastAsia" w:ascii="宋体" w:hAnsi="宋体" w:eastAsia="宋体" w:cs="宋体"/>
                <w:color w:val="auto"/>
                <w:sz w:val="22"/>
                <w:highlight w:val="none"/>
              </w:rPr>
              <w:t>保</w:t>
            </w:r>
          </w:p>
        </w:tc>
        <w:tc>
          <w:tcPr>
            <w:tcW w:w="3105" w:type="dxa"/>
            <w:noWrap w:val="0"/>
            <w:vAlign w:val="center"/>
          </w:tcPr>
          <w:p>
            <w:pPr>
              <w:spacing w:line="38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大写：</w:t>
            </w:r>
          </w:p>
        </w:tc>
        <w:tc>
          <w:tcPr>
            <w:tcW w:w="1747" w:type="dxa"/>
            <w:vMerge w:val="restart"/>
            <w:noWrap w:val="0"/>
            <w:vAlign w:val="center"/>
          </w:tcPr>
          <w:p>
            <w:pPr>
              <w:spacing w:line="380" w:lineRule="exact"/>
              <w:jc w:val="center"/>
              <w:rPr>
                <w:rFonts w:hint="eastAsia" w:ascii="宋体" w:hAnsi="宋体" w:eastAsia="宋体" w:cs="宋体"/>
                <w:color w:val="auto"/>
                <w:sz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3" w:hRule="atLeast"/>
          <w:jc w:val="center"/>
        </w:trPr>
        <w:tc>
          <w:tcPr>
            <w:tcW w:w="1535" w:type="dxa"/>
            <w:vMerge w:val="continue"/>
            <w:noWrap w:val="0"/>
            <w:vAlign w:val="center"/>
          </w:tcPr>
          <w:p>
            <w:pPr>
              <w:spacing w:line="380" w:lineRule="exact"/>
              <w:jc w:val="center"/>
              <w:rPr>
                <w:rFonts w:hint="eastAsia" w:ascii="宋体" w:hAnsi="宋体" w:eastAsia="宋体" w:cs="宋体"/>
                <w:color w:val="auto"/>
                <w:sz w:val="22"/>
                <w:highlight w:val="none"/>
              </w:rPr>
            </w:pPr>
          </w:p>
        </w:tc>
        <w:tc>
          <w:tcPr>
            <w:tcW w:w="3540" w:type="dxa"/>
            <w:vMerge w:val="continue"/>
            <w:noWrap w:val="0"/>
            <w:vAlign w:val="center"/>
          </w:tcPr>
          <w:p>
            <w:pPr>
              <w:spacing w:line="380" w:lineRule="exact"/>
              <w:jc w:val="center"/>
              <w:rPr>
                <w:rFonts w:hint="eastAsia" w:ascii="宋体" w:hAnsi="宋体" w:eastAsia="宋体" w:cs="宋体"/>
                <w:color w:val="auto"/>
                <w:sz w:val="22"/>
                <w:highlight w:val="none"/>
              </w:rPr>
            </w:pPr>
          </w:p>
        </w:tc>
        <w:tc>
          <w:tcPr>
            <w:tcW w:w="3105" w:type="dxa"/>
            <w:noWrap w:val="0"/>
            <w:vAlign w:val="center"/>
          </w:tcPr>
          <w:p>
            <w:pPr>
              <w:spacing w:line="380" w:lineRule="exact"/>
              <w:rPr>
                <w:rFonts w:hint="eastAsia" w:ascii="宋体" w:hAnsi="宋体" w:eastAsia="宋体" w:cs="宋体"/>
                <w:color w:val="auto"/>
                <w:sz w:val="22"/>
                <w:highlight w:val="none"/>
              </w:rPr>
            </w:pPr>
            <w:r>
              <w:rPr>
                <w:rFonts w:hint="eastAsia" w:ascii="宋体" w:hAnsi="宋体" w:eastAsia="宋体" w:cs="宋体"/>
                <w:color w:val="auto"/>
                <w:sz w:val="22"/>
                <w:highlight w:val="none"/>
              </w:rPr>
              <w:t>小写：</w:t>
            </w:r>
          </w:p>
        </w:tc>
        <w:tc>
          <w:tcPr>
            <w:tcW w:w="1747" w:type="dxa"/>
            <w:vMerge w:val="continue"/>
            <w:noWrap w:val="0"/>
            <w:vAlign w:val="center"/>
          </w:tcPr>
          <w:p>
            <w:pPr>
              <w:spacing w:line="380" w:lineRule="exact"/>
              <w:jc w:val="center"/>
              <w:rPr>
                <w:rFonts w:hint="eastAsia" w:ascii="宋体" w:hAnsi="宋体" w:eastAsia="宋体" w:cs="宋体"/>
                <w:color w:val="auto"/>
                <w:sz w:val="22"/>
                <w:highlight w:val="none"/>
              </w:rPr>
            </w:pPr>
          </w:p>
        </w:tc>
      </w:tr>
    </w:tbl>
    <w:p>
      <w:pPr>
        <w:spacing w:line="450" w:lineRule="exact"/>
        <w:ind w:firstLine="541" w:firstLineChars="245"/>
        <w:rPr>
          <w:rFonts w:hint="eastAsia" w:ascii="宋体" w:hAnsi="宋体" w:eastAsia="宋体" w:cs="宋体"/>
          <w:b/>
          <w:color w:val="auto"/>
          <w:sz w:val="22"/>
          <w:highlight w:val="none"/>
        </w:rPr>
      </w:pPr>
    </w:p>
    <w:p>
      <w:pPr>
        <w:spacing w:line="240" w:lineRule="auto"/>
        <w:rPr>
          <w:rFonts w:hint="eastAsia" w:ascii="宋体" w:hAnsi="宋体" w:eastAsia="宋体" w:cs="宋体"/>
          <w:b/>
          <w:color w:val="auto"/>
          <w:sz w:val="22"/>
          <w:highlight w:val="none"/>
        </w:rPr>
      </w:pPr>
      <w:r>
        <w:rPr>
          <w:rFonts w:hint="eastAsia" w:ascii="宋体" w:hAnsi="宋体" w:eastAsia="宋体" w:cs="宋体"/>
          <w:b/>
          <w:color w:val="auto"/>
          <w:sz w:val="22"/>
          <w:highlight w:val="none"/>
        </w:rPr>
        <w:t>说明：</w:t>
      </w:r>
    </w:p>
    <w:p>
      <w:pPr>
        <w:spacing w:line="360" w:lineRule="auto"/>
        <w:ind w:firstLine="442" w:firstLineChars="200"/>
        <w:rPr>
          <w:rFonts w:hint="eastAsia" w:ascii="宋体" w:hAnsi="宋体" w:eastAsia="宋体" w:cs="宋体"/>
          <w:b/>
          <w:color w:val="auto"/>
          <w:sz w:val="22"/>
          <w:highlight w:val="none"/>
        </w:rPr>
      </w:pPr>
      <w:r>
        <w:rPr>
          <w:rFonts w:hint="eastAsia" w:ascii="宋体" w:hAnsi="宋体" w:eastAsia="宋体" w:cs="宋体"/>
          <w:b/>
          <w:color w:val="auto"/>
          <w:sz w:val="22"/>
          <w:highlight w:val="none"/>
          <w:lang w:val="en-US" w:eastAsia="zh-CN"/>
        </w:rPr>
        <w:t>1</w:t>
      </w:r>
      <w:r>
        <w:rPr>
          <w:rFonts w:hint="eastAsia" w:ascii="宋体" w:hAnsi="宋体" w:eastAsia="宋体" w:cs="宋体"/>
          <w:b/>
          <w:color w:val="auto"/>
          <w:sz w:val="22"/>
          <w:highlight w:val="none"/>
        </w:rPr>
        <w:t>、全部报价均为税后价。</w:t>
      </w:r>
    </w:p>
    <w:p>
      <w:pPr>
        <w:pStyle w:val="2"/>
        <w:spacing w:line="360" w:lineRule="auto"/>
        <w:ind w:firstLine="442" w:firstLineChars="200"/>
        <w:rPr>
          <w:rFonts w:hint="eastAsia"/>
          <w:sz w:val="22"/>
          <w:szCs w:val="22"/>
        </w:rPr>
      </w:pPr>
      <w:r>
        <w:rPr>
          <w:rFonts w:hint="eastAsia"/>
          <w:sz w:val="22"/>
          <w:szCs w:val="22"/>
          <w:lang w:val="en-US" w:eastAsia="zh-CN"/>
        </w:rPr>
        <w:t>2、</w:t>
      </w:r>
      <w:r>
        <w:rPr>
          <w:rFonts w:hint="eastAsia"/>
          <w:sz w:val="22"/>
          <w:szCs w:val="22"/>
        </w:rPr>
        <w:t>投标总价应包括本项目整个服务期所需的一切设备、材料、软硬件、人工、工具、设备、保险、交通、利润、税金（包含须由投标人承担的各种税费）、其它需投标人承担的费用及潜在可能涉及的一切费用。投标人应认真计算可能发生的各相关费用并计入投标报价内，在项目实施过程中不得藉此要求增加任何费用。如上述没有提及但该项目仍需要的内容，请投标人自行考虑一并计入投标报价中（未计入的，视为投标人的优惠）</w:t>
      </w:r>
    </w:p>
    <w:p>
      <w:pPr>
        <w:pStyle w:val="2"/>
        <w:spacing w:line="360" w:lineRule="auto"/>
        <w:ind w:firstLine="442" w:firstLineChars="200"/>
        <w:rPr>
          <w:rFonts w:hint="eastAsia" w:ascii="宋体" w:hAnsi="宋体" w:eastAsia="宋体" w:cs="宋体"/>
          <w:b/>
          <w:color w:val="auto"/>
          <w:sz w:val="22"/>
          <w:highlight w:val="none"/>
          <w:lang w:eastAsia="zh-CN"/>
        </w:rPr>
      </w:pPr>
      <w:r>
        <w:rPr>
          <w:rFonts w:hint="eastAsia" w:ascii="宋体" w:hAnsi="宋体" w:eastAsia="宋体" w:cs="宋体"/>
          <w:b/>
          <w:color w:val="auto"/>
          <w:sz w:val="22"/>
          <w:highlight w:val="none"/>
          <w:lang w:val="en-US" w:eastAsia="zh-CN"/>
        </w:rPr>
        <w:t>3</w:t>
      </w:r>
      <w:r>
        <w:rPr>
          <w:rFonts w:hint="eastAsia" w:ascii="宋体" w:hAnsi="宋体" w:eastAsia="宋体" w:cs="宋体"/>
          <w:b/>
          <w:color w:val="auto"/>
          <w:sz w:val="22"/>
          <w:highlight w:val="none"/>
        </w:rPr>
        <w:t>、不提供此表格将被视为没有实质性响应文件</w:t>
      </w:r>
      <w:r>
        <w:rPr>
          <w:rFonts w:hint="eastAsia" w:ascii="宋体" w:hAnsi="宋体" w:eastAsia="宋体" w:cs="宋体"/>
          <w:b/>
          <w:color w:val="auto"/>
          <w:sz w:val="22"/>
          <w:highlight w:val="none"/>
          <w:lang w:eastAsia="zh-CN"/>
        </w:rPr>
        <w:t>。</w:t>
      </w:r>
    </w:p>
    <w:p>
      <w:pPr>
        <w:ind w:firstLine="442" w:firstLineChars="200"/>
        <w:rPr>
          <w:rFonts w:hint="default"/>
          <w:lang w:val="en-US" w:eastAsia="zh-CN"/>
        </w:rPr>
      </w:pPr>
      <w:r>
        <w:rPr>
          <w:rFonts w:hint="eastAsia" w:ascii="宋体" w:hAnsi="宋体" w:cs="宋体"/>
          <w:b/>
          <w:color w:val="auto"/>
          <w:sz w:val="22"/>
          <w:highlight w:val="none"/>
          <w:lang w:val="en-US" w:eastAsia="zh-CN"/>
        </w:rPr>
        <w:t>4、报价超过预算金额按无效标处理。</w:t>
      </w:r>
    </w:p>
    <w:p>
      <w:pPr>
        <w:spacing w:line="460" w:lineRule="exact"/>
        <w:ind w:firstLine="4400" w:firstLineChars="20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p>
    <w:p>
      <w:pPr>
        <w:spacing w:line="460" w:lineRule="exact"/>
        <w:ind w:firstLine="4400" w:firstLineChars="2000"/>
        <w:rPr>
          <w:rFonts w:hint="eastAsia" w:ascii="宋体" w:hAnsi="宋体" w:eastAsia="宋体" w:cs="宋体"/>
          <w:color w:val="auto"/>
          <w:sz w:val="22"/>
          <w:szCs w:val="22"/>
          <w:highlight w:val="none"/>
        </w:rPr>
      </w:pPr>
    </w:p>
    <w:p>
      <w:pPr>
        <w:spacing w:line="460" w:lineRule="exact"/>
        <w:ind w:firstLine="4400" w:firstLineChars="2000"/>
        <w:rPr>
          <w:rFonts w:hint="eastAsia" w:ascii="宋体" w:hAnsi="宋体" w:eastAsia="宋体" w:cs="宋体"/>
          <w:color w:val="auto"/>
          <w:sz w:val="22"/>
          <w:szCs w:val="22"/>
          <w:highlight w:val="none"/>
        </w:rPr>
      </w:pPr>
    </w:p>
    <w:p>
      <w:pPr>
        <w:spacing w:line="460" w:lineRule="exact"/>
        <w:ind w:firstLine="4400" w:firstLineChars="2000"/>
        <w:rPr>
          <w:rFonts w:hint="eastAsia" w:ascii="宋体" w:hAnsi="宋体" w:eastAsia="宋体" w:cs="宋体"/>
          <w:color w:val="auto"/>
          <w:sz w:val="22"/>
          <w:szCs w:val="22"/>
          <w:highlight w:val="none"/>
        </w:rPr>
      </w:pPr>
    </w:p>
    <w:p>
      <w:pPr>
        <w:spacing w:line="460" w:lineRule="exact"/>
        <w:ind w:firstLine="4400" w:firstLineChars="2000"/>
        <w:rPr>
          <w:rFonts w:hint="eastAsia" w:ascii="宋体" w:hAnsi="宋体" w:eastAsia="宋体" w:cs="宋体"/>
          <w:color w:val="auto"/>
          <w:sz w:val="22"/>
          <w:szCs w:val="22"/>
          <w:highlight w:val="none"/>
        </w:rPr>
      </w:pPr>
    </w:p>
    <w:p>
      <w:pPr>
        <w:spacing w:line="460" w:lineRule="exact"/>
        <w:ind w:firstLine="4400" w:firstLineChars="20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w:t>
      </w:r>
    </w:p>
    <w:p>
      <w:pPr>
        <w:spacing w:line="460" w:lineRule="exact"/>
        <w:ind w:firstLine="4400" w:firstLineChars="20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供应商全称（盖章）：</w:t>
      </w:r>
    </w:p>
    <w:p>
      <w:pPr>
        <w:spacing w:line="460" w:lineRule="exact"/>
        <w:ind w:firstLine="4400" w:firstLineChars="20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供应商代表（签字）：</w:t>
      </w:r>
    </w:p>
    <w:p>
      <w:pPr>
        <w:spacing w:line="460" w:lineRule="exact"/>
        <w:ind w:firstLine="4400" w:firstLineChars="20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 xml:space="preserve">   日  期：   </w:t>
      </w:r>
    </w:p>
    <w:p>
      <w:pPr>
        <w:pStyle w:val="2"/>
        <w:rPr>
          <w:rFonts w:hint="eastAsia"/>
        </w:rPr>
      </w:pPr>
    </w:p>
    <w:p>
      <w:pPr>
        <w:adjustRightInd w:val="0"/>
        <w:snapToGrid w:val="0"/>
        <w:spacing w:line="360" w:lineRule="auto"/>
        <w:jc w:val="left"/>
        <w:rPr>
          <w:rFonts w:hint="eastAsia" w:ascii="宋体" w:hAnsi="宋体"/>
          <w:color w:val="000000"/>
          <w:szCs w:val="21"/>
        </w:rPr>
      </w:pPr>
    </w:p>
    <w:sectPr>
      <w:pgSz w:w="11906" w:h="16838"/>
      <w:pgMar w:top="850" w:right="1236" w:bottom="850" w:left="123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C26B3F"/>
    <w:multiLevelType w:val="singleLevel"/>
    <w:tmpl w:val="A8C26B3F"/>
    <w:lvl w:ilvl="0" w:tentative="0">
      <w:start w:val="4"/>
      <w:numFmt w:val="chineseCounting"/>
      <w:suff w:val="nothing"/>
      <w:lvlText w:val="%1、"/>
      <w:lvlJc w:val="left"/>
      <w:rPr>
        <w:rFonts w:hint="eastAsia"/>
      </w:rPr>
    </w:lvl>
  </w:abstractNum>
  <w:abstractNum w:abstractNumId="1">
    <w:nsid w:val="E7F69252"/>
    <w:multiLevelType w:val="singleLevel"/>
    <w:tmpl w:val="E7F69252"/>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2IzN2FlZGQyNmExMDc1YTc1OWIxYmFlNmE1NTFhMTUifQ=="/>
  </w:docVars>
  <w:rsids>
    <w:rsidRoot w:val="442D7AA8"/>
    <w:rsid w:val="000838A3"/>
    <w:rsid w:val="0029760C"/>
    <w:rsid w:val="003D41C7"/>
    <w:rsid w:val="003E091A"/>
    <w:rsid w:val="00537F7B"/>
    <w:rsid w:val="005D6C7D"/>
    <w:rsid w:val="0077449E"/>
    <w:rsid w:val="009C732C"/>
    <w:rsid w:val="00A81427"/>
    <w:rsid w:val="00BD504C"/>
    <w:rsid w:val="00DB7EDC"/>
    <w:rsid w:val="00FA6B75"/>
    <w:rsid w:val="0F427144"/>
    <w:rsid w:val="0F9C6A6C"/>
    <w:rsid w:val="1124087B"/>
    <w:rsid w:val="154327F2"/>
    <w:rsid w:val="15F0193F"/>
    <w:rsid w:val="16586A57"/>
    <w:rsid w:val="203F5CE6"/>
    <w:rsid w:val="253F05F7"/>
    <w:rsid w:val="26614AE7"/>
    <w:rsid w:val="2C0B329E"/>
    <w:rsid w:val="2EE23DA1"/>
    <w:rsid w:val="33F15215"/>
    <w:rsid w:val="38620F4A"/>
    <w:rsid w:val="3AA307AA"/>
    <w:rsid w:val="3D4A148F"/>
    <w:rsid w:val="442D7AA8"/>
    <w:rsid w:val="4BB26B7D"/>
    <w:rsid w:val="4D9D166E"/>
    <w:rsid w:val="50250266"/>
    <w:rsid w:val="57A36574"/>
    <w:rsid w:val="58D72375"/>
    <w:rsid w:val="58DD5B64"/>
    <w:rsid w:val="5DAF6DF6"/>
    <w:rsid w:val="63750765"/>
    <w:rsid w:val="6445282D"/>
    <w:rsid w:val="724D0AFE"/>
    <w:rsid w:val="72E83474"/>
    <w:rsid w:val="72F62F44"/>
    <w:rsid w:val="78362761"/>
    <w:rsid w:val="79F966D5"/>
    <w:rsid w:val="7DBF4FA6"/>
    <w:rsid w:val="7E036272"/>
    <w:rsid w:val="7E7A2C7B"/>
    <w:rsid w:val="7F0817C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9"/>
    <w:pPr>
      <w:keepNext/>
      <w:keepLines/>
      <w:tabs>
        <w:tab w:val="left" w:pos="840"/>
      </w:tabs>
      <w:adjustRightInd w:val="0"/>
      <w:snapToGrid w:val="0"/>
      <w:spacing w:line="360" w:lineRule="auto"/>
      <w:outlineLvl w:val="0"/>
    </w:pPr>
    <w:rPr>
      <w:rFonts w:ascii="宋体"/>
      <w:b/>
      <w:kern w:val="44"/>
      <w:sz w:val="24"/>
    </w:rPr>
  </w:style>
  <w:style w:type="character" w:default="1" w:styleId="12">
    <w:name w:val="Default Paragraph Font"/>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3">
    <w:name w:val="Normal Indent"/>
    <w:basedOn w:val="1"/>
    <w:next w:val="1"/>
    <w:autoRedefine/>
    <w:qFormat/>
    <w:uiPriority w:val="0"/>
    <w:pPr>
      <w:ind w:firstLine="420"/>
    </w:pPr>
    <w:rPr>
      <w:szCs w:val="20"/>
    </w:rPr>
  </w:style>
  <w:style w:type="paragraph" w:styleId="4">
    <w:name w:val="Body Text"/>
    <w:basedOn w:val="1"/>
    <w:next w:val="5"/>
    <w:autoRedefine/>
    <w:qFormat/>
    <w:uiPriority w:val="0"/>
    <w:pPr>
      <w:spacing w:after="120" w:afterLines="0"/>
    </w:pPr>
  </w:style>
  <w:style w:type="paragraph" w:styleId="5">
    <w:name w:val="Body Text First Indent"/>
    <w:basedOn w:val="4"/>
    <w:autoRedefine/>
    <w:semiHidden/>
    <w:unhideWhenUsed/>
    <w:qFormat/>
    <w:uiPriority w:val="99"/>
    <w:pPr>
      <w:ind w:firstLine="420" w:firstLineChars="100"/>
    </w:pPr>
    <w:rPr>
      <w:rFonts w:asciiTheme="minorHAnsi" w:hAnsiTheme="minorHAnsi" w:eastAsiaTheme="minorEastAsia" w:cstheme="minorBidi"/>
      <w:szCs w:val="22"/>
    </w:rPr>
  </w:style>
  <w:style w:type="paragraph" w:styleId="6">
    <w:name w:val="Body Text Indent"/>
    <w:basedOn w:val="1"/>
    <w:next w:val="1"/>
    <w:autoRedefine/>
    <w:qFormat/>
    <w:uiPriority w:val="0"/>
    <w:pPr>
      <w:ind w:left="480" w:hanging="480" w:hangingChars="200"/>
    </w:pPr>
    <w:rPr>
      <w:rFonts w:ascii="Times New Roman" w:hAnsi="Times New Roman" w:eastAsia="宋体" w:cs="Times New Roman"/>
      <w:sz w:val="24"/>
      <w:szCs w:val="24"/>
    </w:rPr>
  </w:style>
  <w:style w:type="paragraph" w:styleId="7">
    <w:name w:val="Plain Text"/>
    <w:basedOn w:val="1"/>
    <w:autoRedefine/>
    <w:qFormat/>
    <w:uiPriority w:val="0"/>
    <w:pPr>
      <w:spacing w:beforeLines="50" w:afterLines="50" w:line="400" w:lineRule="exact"/>
    </w:pPr>
    <w:rPr>
      <w:rFonts w:ascii="宋体" w:hAnsi="Courier New"/>
      <w:sz w:val="24"/>
    </w:rPr>
  </w:style>
  <w:style w:type="paragraph" w:styleId="8">
    <w:name w:val="footer"/>
    <w:basedOn w:val="1"/>
    <w:link w:val="17"/>
    <w:autoRedefine/>
    <w:qFormat/>
    <w:uiPriority w:val="0"/>
    <w:pPr>
      <w:tabs>
        <w:tab w:val="center" w:pos="4153"/>
        <w:tab w:val="right" w:pos="8306"/>
      </w:tabs>
      <w:snapToGrid w:val="0"/>
      <w:jc w:val="left"/>
    </w:pPr>
    <w:rPr>
      <w:sz w:val="18"/>
      <w:szCs w:val="18"/>
    </w:rPr>
  </w:style>
  <w:style w:type="paragraph" w:styleId="9">
    <w:name w:val="header"/>
    <w:basedOn w:val="1"/>
    <w:link w:val="16"/>
    <w:autoRedefine/>
    <w:qFormat/>
    <w:uiPriority w:val="0"/>
    <w:pPr>
      <w:pBdr>
        <w:bottom w:val="single" w:color="auto" w:sz="6" w:space="1"/>
      </w:pBdr>
      <w:tabs>
        <w:tab w:val="center" w:pos="4153"/>
        <w:tab w:val="right" w:pos="8306"/>
      </w:tabs>
      <w:snapToGrid w:val="0"/>
      <w:jc w:val="center"/>
    </w:pPr>
    <w:rPr>
      <w:sz w:val="18"/>
      <w:szCs w:val="18"/>
    </w:rPr>
  </w:style>
  <w:style w:type="table" w:styleId="11">
    <w:name w:val="Table Grid"/>
    <w:basedOn w:val="10"/>
    <w:autoRedefine/>
    <w:qFormat/>
    <w:uiPriority w:val="0"/>
    <w:pPr>
      <w:widowControl w:val="0"/>
      <w:jc w:val="both"/>
    </w:pPr>
    <w:rPr>
      <w:rFonts w:ascii="Times New Roman" w:hAnsi="Times New Roman" w:eastAsia="宋体" w:cs="Times New Roman"/>
      <w:kern w:val="0"/>
      <w:sz w:val="20"/>
      <w:szCs w:val="20"/>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BodyText1I"/>
    <w:basedOn w:val="14"/>
    <w:autoRedefine/>
    <w:qFormat/>
    <w:uiPriority w:val="0"/>
    <w:pPr>
      <w:ind w:firstLine="420" w:firstLineChars="100"/>
    </w:pPr>
  </w:style>
  <w:style w:type="paragraph" w:customStyle="1" w:styleId="14">
    <w:name w:val="BodyText"/>
    <w:basedOn w:val="1"/>
    <w:autoRedefine/>
    <w:qFormat/>
    <w:uiPriority w:val="0"/>
    <w:pPr>
      <w:spacing w:after="120"/>
    </w:pPr>
  </w:style>
  <w:style w:type="paragraph" w:customStyle="1" w:styleId="15">
    <w:name w:val="表格文字"/>
    <w:basedOn w:val="1"/>
    <w:next w:val="4"/>
    <w:qFormat/>
    <w:uiPriority w:val="0"/>
    <w:pPr>
      <w:autoSpaceDE w:val="0"/>
      <w:autoSpaceDN w:val="0"/>
      <w:adjustRightInd w:val="0"/>
      <w:spacing w:line="420" w:lineRule="atLeast"/>
      <w:jc w:val="left"/>
      <w:textAlignment w:val="baseline"/>
    </w:pPr>
    <w:rPr>
      <w:rFonts w:hAnsi="宋体" w:cs="宋体"/>
      <w:kern w:val="0"/>
      <w:sz w:val="22"/>
      <w:lang w:val="zh-CN" w:bidi="zh-CN"/>
    </w:rPr>
  </w:style>
  <w:style w:type="character" w:customStyle="1" w:styleId="16">
    <w:name w:val="页眉 Char"/>
    <w:basedOn w:val="12"/>
    <w:link w:val="9"/>
    <w:autoRedefine/>
    <w:qFormat/>
    <w:uiPriority w:val="0"/>
    <w:rPr>
      <w:kern w:val="2"/>
      <w:sz w:val="18"/>
      <w:szCs w:val="18"/>
    </w:rPr>
  </w:style>
  <w:style w:type="character" w:customStyle="1" w:styleId="17">
    <w:name w:val="页脚 Char"/>
    <w:basedOn w:val="12"/>
    <w:link w:val="8"/>
    <w:autoRedefine/>
    <w:qFormat/>
    <w:uiPriority w:val="0"/>
    <w:rPr>
      <w:kern w:val="2"/>
      <w:sz w:val="18"/>
      <w:szCs w:val="18"/>
    </w:rPr>
  </w:style>
  <w:style w:type="paragraph" w:styleId="18">
    <w:name w:val="List Paragraph"/>
    <w:basedOn w:val="1"/>
    <w:autoRedefine/>
    <w:qFormat/>
    <w:uiPriority w:val="0"/>
    <w:pPr>
      <w:ind w:firstLine="420" w:firstLineChars="200"/>
    </w:pPr>
    <w:rPr>
      <w:rFonts w:ascii="Calibri" w:hAnsi="Calibri"/>
      <w:szCs w:val="22"/>
    </w:rPr>
  </w:style>
  <w:style w:type="paragraph" w:customStyle="1" w:styleId="19">
    <w:name w:val="列出段落1"/>
    <w:basedOn w:val="1"/>
    <w:qFormat/>
    <w:uiPriority w:val="0"/>
    <w:pPr>
      <w:widowControl/>
      <w:spacing w:after="160" w:line="360" w:lineRule="auto"/>
      <w:ind w:left="720"/>
      <w:contextualSpacing/>
      <w:jc w:val="left"/>
    </w:pPr>
    <w:rPr>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3215</Words>
  <Characters>3487</Characters>
  <Lines>17</Lines>
  <Paragraphs>4</Paragraphs>
  <TotalTime>76</TotalTime>
  <ScaleCrop>false</ScaleCrop>
  <LinksUpToDate>false</LinksUpToDate>
  <CharactersWithSpaces>3545</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2019-08-15T01:42:00Z</dcterms:created>
  <dc:creator>小米</dc:creator>
  <cp:lastModifiedBy>市渔业应急处置指挥中心</cp:lastModifiedBy>
  <dcterms:modified xsi:type="dcterms:W3CDTF">2024-03-01T01:53:59Z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BDC350B777C44DFDACB8FBB696258D1E</vt:lpwstr>
  </property>
</Properties>
</file>