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lear" w:pos="840"/>
        </w:tabs>
        <w:adjustRightInd/>
        <w:snapToGrid/>
        <w:spacing w:before="120" w:after="120" w:line="360" w:lineRule="auto"/>
        <w:jc w:val="center"/>
        <w:rPr>
          <w:rFonts w:hint="eastAsia"/>
          <w:b/>
          <w:bCs/>
          <w:sz w:val="40"/>
          <w:szCs w:val="40"/>
        </w:rPr>
      </w:pPr>
      <w:bookmarkStart w:id="0" w:name="_Toc451522337"/>
      <w:r>
        <w:rPr>
          <w:rFonts w:hint="eastAsia" w:ascii="宋体" w:hAnsi="宋体" w:eastAsia="宋体" w:cs="宋体"/>
          <w:color w:val="000000"/>
          <w:sz w:val="40"/>
          <w:szCs w:val="40"/>
        </w:rPr>
        <w:t>温州市中医院</w:t>
      </w:r>
      <w:r>
        <w:rPr>
          <w:rFonts w:hint="eastAsia" w:hAnsi="宋体" w:cs="宋体"/>
          <w:color w:val="000000"/>
          <w:sz w:val="40"/>
          <w:szCs w:val="40"/>
          <w:lang w:eastAsia="zh-CN"/>
        </w:rPr>
        <w:t>全自动荧光免疫分析仪耗材（试剂）</w:t>
      </w:r>
      <w:r>
        <w:rPr>
          <w:rFonts w:hint="eastAsia" w:ascii="宋体" w:hAnsi="宋体" w:eastAsia="宋体" w:cs="宋体"/>
          <w:color w:val="000000"/>
          <w:sz w:val="40"/>
          <w:szCs w:val="40"/>
        </w:rPr>
        <w:t>采购及配套设备租赁采购</w:t>
      </w:r>
      <w:bookmarkEnd w:id="0"/>
      <w:r>
        <w:rPr>
          <w:rFonts w:hint="eastAsia" w:ascii="宋体" w:hAnsi="宋体" w:eastAsia="宋体" w:cs="宋体"/>
          <w:color w:val="000000"/>
          <w:sz w:val="40"/>
          <w:szCs w:val="40"/>
          <w:lang w:val="en-US" w:eastAsia="zh-CN"/>
        </w:rPr>
        <w:t>文件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一、项目概况</w:t>
      </w:r>
    </w:p>
    <w:p>
      <w:pPr>
        <w:spacing w:line="360" w:lineRule="auto"/>
        <w:ind w:firstLine="440" w:firstLineChars="200"/>
        <w:rPr>
          <w:rFonts w:hint="default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项目名称</w:t>
      </w:r>
      <w:r>
        <w:rPr>
          <w:rFonts w:hint="eastAsia" w:ascii="宋体" w:hAnsi="宋体" w:eastAsia="宋体" w:cs="宋体"/>
          <w:sz w:val="22"/>
          <w:szCs w:val="22"/>
        </w:rPr>
        <w:t>：</w:t>
      </w: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温州市中医院</w:t>
      </w:r>
      <w:r>
        <w:rPr>
          <w:rFonts w:hint="eastAsia" w:ascii="宋体" w:hAnsi="宋体" w:cs="宋体"/>
          <w:sz w:val="22"/>
          <w:szCs w:val="22"/>
          <w:lang w:val="en-US" w:eastAsia="zh-CN"/>
        </w:rPr>
        <w:t>全自动荧光免疫分析仪耗材（试剂）</w:t>
      </w: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采购及配套设备租赁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采购方式：公开遴选（非政府采购）</w:t>
      </w:r>
    </w:p>
    <w:p>
      <w:pPr>
        <w:spacing w:line="360" w:lineRule="auto"/>
        <w:ind w:firstLine="440" w:firstLineChars="200"/>
        <w:rPr>
          <w:rFonts w:hint="eastAsia" w:ascii="宋体" w:hAnsi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预算金额：</w:t>
      </w:r>
      <w:r>
        <w:rPr>
          <w:rFonts w:hint="eastAsia" w:ascii="宋体" w:hAnsi="宋体" w:cs="宋体"/>
          <w:sz w:val="22"/>
          <w:szCs w:val="22"/>
          <w:lang w:val="en-US" w:eastAsia="zh-CN"/>
        </w:rPr>
        <w:t>96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000元</w:t>
      </w:r>
      <w:r>
        <w:rPr>
          <w:rFonts w:hint="eastAsia" w:ascii="宋体" w:hAnsi="宋体" w:cs="宋体"/>
          <w:sz w:val="22"/>
          <w:szCs w:val="22"/>
          <w:lang w:val="en-US" w:eastAsia="zh-CN"/>
        </w:rPr>
        <w:t>/年</w:t>
      </w:r>
    </w:p>
    <w:p>
      <w:pPr>
        <w:pStyle w:val="3"/>
        <w:spacing w:line="360" w:lineRule="auto"/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二、总体要求</w:t>
      </w:r>
    </w:p>
    <w:p>
      <w:pPr>
        <w:tabs>
          <w:tab w:val="left" w:pos="360"/>
        </w:tabs>
        <w:spacing w:line="360" w:lineRule="auto"/>
        <w:ind w:firstLine="550" w:firstLineChars="250"/>
        <w:rPr>
          <w:rFonts w:hint="eastAsia" w:ascii="新宋体" w:hAnsi="新宋体" w:eastAsia="新宋体"/>
          <w:bCs/>
          <w:sz w:val="22"/>
        </w:rPr>
      </w:pPr>
      <w:r>
        <w:rPr>
          <w:rFonts w:hint="eastAsia" w:ascii="新宋体" w:hAnsi="新宋体" w:eastAsia="新宋体"/>
          <w:bCs/>
          <w:sz w:val="22"/>
        </w:rPr>
        <w:t>1、投标供应商应对招标范围内的所有内容进行投标，提供产品及其附件的设计、采购、制造、检测、试验、至最终目的地的运输和保险、现场仓储以及安装、验收、技术服务及相关文件的提交、质保期维护等服务。</w:t>
      </w:r>
    </w:p>
    <w:p>
      <w:pPr>
        <w:tabs>
          <w:tab w:val="left" w:pos="360"/>
        </w:tabs>
        <w:spacing w:line="360" w:lineRule="auto"/>
        <w:ind w:firstLine="550" w:firstLineChars="250"/>
        <w:rPr>
          <w:rFonts w:hint="eastAsia" w:ascii="新宋体" w:hAnsi="新宋体" w:eastAsia="新宋体"/>
          <w:bCs/>
          <w:sz w:val="22"/>
        </w:rPr>
      </w:pPr>
      <w:r>
        <w:rPr>
          <w:rFonts w:hint="eastAsia" w:ascii="新宋体" w:hAnsi="新宋体" w:eastAsia="新宋体"/>
          <w:bCs/>
          <w:sz w:val="22"/>
        </w:rPr>
        <w:t>2、投标供应商所投产品及主要部件的名称、品牌、型号、技术参数、性能、数量、单价、合价、制造商、质保期等应在投标文件中明确，对招标文件的技术条款及要求应予以实质性响应，如有偏离应在偏离表中注明。</w:t>
      </w:r>
    </w:p>
    <w:p>
      <w:pPr>
        <w:tabs>
          <w:tab w:val="left" w:pos="360"/>
        </w:tabs>
        <w:spacing w:line="360" w:lineRule="auto"/>
        <w:outlineLvl w:val="2"/>
        <w:rPr>
          <w:rFonts w:hint="eastAsia" w:ascii="新宋体" w:hAnsi="新宋体" w:eastAsia="新宋体"/>
          <w:b/>
          <w:color w:val="000000"/>
          <w:sz w:val="28"/>
          <w:szCs w:val="28"/>
          <w:highlight w:val="none"/>
          <w:lang w:val="zh-CN"/>
        </w:rPr>
      </w:pPr>
      <w:r>
        <w:rPr>
          <w:rFonts w:hint="eastAsia" w:ascii="新宋体" w:hAnsi="新宋体" w:eastAsia="新宋体"/>
          <w:b/>
          <w:color w:val="000000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新宋体" w:hAnsi="新宋体" w:eastAsia="新宋体"/>
          <w:b/>
          <w:color w:val="000000"/>
          <w:sz w:val="28"/>
          <w:szCs w:val="28"/>
          <w:highlight w:val="none"/>
          <w:lang w:val="zh-CN"/>
        </w:rPr>
        <w:t>、招标内容一览表</w:t>
      </w:r>
    </w:p>
    <w:tbl>
      <w:tblPr>
        <w:tblStyle w:val="18"/>
        <w:tblW w:w="95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910"/>
        <w:gridCol w:w="1665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" w:type="dxa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b/>
                <w:bCs/>
                <w:caps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aps/>
                <w:sz w:val="22"/>
                <w:szCs w:val="22"/>
              </w:rPr>
              <w:t>序号</w:t>
            </w:r>
          </w:p>
        </w:tc>
        <w:tc>
          <w:tcPr>
            <w:tcW w:w="291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b/>
                <w:bCs/>
                <w:caps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aps/>
                <w:sz w:val="22"/>
                <w:szCs w:val="22"/>
              </w:rPr>
              <w:t>货物名称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b/>
                <w:bCs/>
                <w:caps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aps/>
                <w:sz w:val="22"/>
                <w:szCs w:val="22"/>
              </w:rPr>
              <w:t>采购预算</w:t>
            </w:r>
          </w:p>
        </w:tc>
        <w:tc>
          <w:tcPr>
            <w:tcW w:w="4020" w:type="dxa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b/>
                <w:bCs/>
                <w:caps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ap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</w:trPr>
        <w:tc>
          <w:tcPr>
            <w:tcW w:w="907" w:type="dxa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caps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aps/>
                <w:sz w:val="22"/>
                <w:szCs w:val="22"/>
              </w:rPr>
              <w:t>1</w:t>
            </w:r>
          </w:p>
        </w:tc>
        <w:tc>
          <w:tcPr>
            <w:tcW w:w="291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  <w:lang w:eastAsia="zh-CN"/>
              </w:rPr>
              <w:t>全自动荧光免疫分析仪耗材（试剂）</w:t>
            </w:r>
            <w:r>
              <w:rPr>
                <w:rFonts w:hint="eastAsia" w:ascii="新宋体" w:hAnsi="新宋体" w:eastAsia="新宋体"/>
                <w:sz w:val="22"/>
                <w:szCs w:val="22"/>
              </w:rPr>
              <w:t>采购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 w:val="22"/>
                <w:szCs w:val="22"/>
                <w:highlight w:val="none"/>
              </w:rPr>
              <w:t>¥ 95000元/年</w:t>
            </w:r>
          </w:p>
        </w:tc>
        <w:tc>
          <w:tcPr>
            <w:tcW w:w="402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从合同签订之日起壹年或达到项目预算金额的，任一条件达到即视为合作期结束。合作期内如遇政策性原因，导致合同无法履行，则合同自行终止。</w:t>
            </w:r>
            <w:r>
              <w:rPr>
                <w:rFonts w:hint="eastAsia" w:ascii="新宋体" w:hAnsi="新宋体" w:eastAsia="新宋体" w:cs="新宋体"/>
                <w:bCs/>
                <w:sz w:val="22"/>
                <w:szCs w:val="22"/>
              </w:rPr>
              <w:t>1年合作期结束后根据医院需要，可延长1年合作期（合作期满条件同第一年一样）。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" w:type="dxa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</w:rPr>
              <w:t>2</w:t>
            </w:r>
          </w:p>
        </w:tc>
        <w:tc>
          <w:tcPr>
            <w:tcW w:w="2910" w:type="dxa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 w:cs="新宋体"/>
                <w:sz w:val="22"/>
                <w:szCs w:val="22"/>
              </w:rPr>
            </w:pPr>
            <w:r>
              <w:rPr>
                <w:rFonts w:hint="eastAsia" w:ascii="新宋体" w:hAnsi="新宋体" w:eastAsia="新宋体"/>
                <w:sz w:val="22"/>
                <w:szCs w:val="22"/>
              </w:rPr>
              <w:t>配套设备租赁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 w:val="22"/>
                <w:szCs w:val="22"/>
                <w:highlight w:val="none"/>
              </w:rPr>
              <w:t xml:space="preserve">¥ </w:t>
            </w:r>
            <w:r>
              <w:rPr>
                <w:rFonts w:ascii="新宋体" w:hAnsi="新宋体" w:eastAsia="新宋体"/>
                <w:b w:val="0"/>
                <w:bCs w:val="0"/>
                <w:color w:val="auto"/>
                <w:sz w:val="22"/>
                <w:szCs w:val="22"/>
                <w:highlight w:val="none"/>
              </w:rPr>
              <w:t>1000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 w:val="22"/>
                <w:szCs w:val="22"/>
                <w:highlight w:val="none"/>
              </w:rPr>
              <w:t>元/年</w:t>
            </w:r>
          </w:p>
        </w:tc>
        <w:tc>
          <w:tcPr>
            <w:tcW w:w="40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460" w:lineRule="exact"/>
        <w:ind w:firstLine="442" w:firstLineChars="200"/>
        <w:rPr>
          <w:rFonts w:hint="eastAsia" w:ascii="新宋体" w:hAnsi="新宋体" w:eastAsia="新宋体"/>
          <w:b/>
          <w:color w:val="auto"/>
          <w:sz w:val="22"/>
          <w:szCs w:val="22"/>
          <w:highlight w:val="none"/>
          <w:lang w:val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460" w:lineRule="exact"/>
        <w:ind w:firstLine="442" w:firstLineChars="200"/>
        <w:rPr>
          <w:rFonts w:hint="eastAsia" w:ascii="新宋体" w:hAnsi="新宋体" w:eastAsia="新宋体"/>
          <w:b/>
          <w:color w:val="auto"/>
          <w:sz w:val="22"/>
          <w:szCs w:val="22"/>
          <w:highlight w:val="none"/>
          <w:lang w:val="zh-CN"/>
        </w:rPr>
      </w:pPr>
      <w:r>
        <w:rPr>
          <w:rFonts w:hint="eastAsia" w:ascii="新宋体" w:hAnsi="新宋体" w:eastAsia="新宋体"/>
          <w:b/>
          <w:color w:val="auto"/>
          <w:sz w:val="22"/>
          <w:szCs w:val="22"/>
          <w:highlight w:val="none"/>
          <w:lang w:val="zh-CN"/>
        </w:rPr>
        <w:t>主要</w:t>
      </w:r>
      <w:r>
        <w:rPr>
          <w:rFonts w:hint="eastAsia" w:ascii="新宋体" w:hAnsi="新宋体" w:eastAsia="新宋体"/>
          <w:b/>
          <w:color w:val="auto"/>
          <w:sz w:val="22"/>
          <w:szCs w:val="22"/>
          <w:highlight w:val="none"/>
          <w:lang w:val="en-US" w:eastAsia="zh-CN"/>
        </w:rPr>
        <w:t>耗材（</w:t>
      </w:r>
      <w:r>
        <w:rPr>
          <w:rFonts w:hint="eastAsia" w:ascii="新宋体" w:hAnsi="新宋体" w:eastAsia="新宋体"/>
          <w:b/>
          <w:color w:val="auto"/>
          <w:sz w:val="22"/>
          <w:szCs w:val="22"/>
          <w:highlight w:val="none"/>
          <w:lang w:val="zh-CN"/>
        </w:rPr>
        <w:t>试剂）报价：</w:t>
      </w:r>
    </w:p>
    <w:tbl>
      <w:tblPr>
        <w:tblStyle w:val="18"/>
        <w:tblW w:w="0" w:type="auto"/>
        <w:tblInd w:w="11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806"/>
        <w:gridCol w:w="2715"/>
        <w:gridCol w:w="297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04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806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2"/>
                <w:szCs w:val="22"/>
                <w:highlight w:val="none"/>
              </w:rPr>
              <w:t>检验项目</w:t>
            </w: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2"/>
                <w:szCs w:val="22"/>
                <w:highlight w:val="none"/>
              </w:rPr>
              <w:t>年估测试数量</w:t>
            </w:r>
          </w:p>
        </w:tc>
        <w:tc>
          <w:tcPr>
            <w:tcW w:w="297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2"/>
                <w:szCs w:val="22"/>
                <w:highlight w:val="none"/>
              </w:rPr>
              <w:t>品牌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04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806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</w:pPr>
            <w:r>
              <w:rPr>
                <w:rFonts w:ascii="新宋体" w:hAnsi="新宋体" w:eastAsia="新宋体" w:cs="新宋体"/>
                <w:sz w:val="22"/>
                <w:szCs w:val="22"/>
                <w:highlight w:val="none"/>
              </w:rPr>
              <w:t>甲型流感病毒抗原测定</w:t>
            </w: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  <w:t>2000</w:t>
            </w:r>
          </w:p>
        </w:tc>
        <w:tc>
          <w:tcPr>
            <w:tcW w:w="297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  <w:t>由投标人自行列明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04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2806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bCs/>
                <w:sz w:val="22"/>
                <w:szCs w:val="22"/>
                <w:highlight w:val="none"/>
              </w:rPr>
            </w:pPr>
            <w:r>
              <w:rPr>
                <w:rFonts w:ascii="新宋体" w:hAnsi="新宋体" w:eastAsia="新宋体" w:cs="新宋体"/>
                <w:sz w:val="22"/>
                <w:szCs w:val="22"/>
                <w:highlight w:val="none"/>
              </w:rPr>
              <w:t>乙型流感病毒抗原测定</w:t>
            </w: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  <w:t>2000</w:t>
            </w:r>
          </w:p>
        </w:tc>
        <w:tc>
          <w:tcPr>
            <w:tcW w:w="297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  <w:t>由投标人自行列明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04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2806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bCs/>
                <w:sz w:val="22"/>
                <w:szCs w:val="22"/>
                <w:highlight w:val="none"/>
              </w:rPr>
            </w:pPr>
            <w:r>
              <w:rPr>
                <w:rFonts w:ascii="新宋体" w:hAnsi="新宋体" w:eastAsia="新宋体" w:cs="新宋体"/>
                <w:bCs/>
                <w:sz w:val="22"/>
                <w:szCs w:val="22"/>
                <w:highlight w:val="none"/>
              </w:rPr>
              <w:t>肺炎支原体抗体（IgG+IgM）</w:t>
            </w:r>
          </w:p>
        </w:tc>
        <w:tc>
          <w:tcPr>
            <w:tcW w:w="2715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  <w:t>1000</w:t>
            </w:r>
          </w:p>
        </w:tc>
        <w:tc>
          <w:tcPr>
            <w:tcW w:w="2970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sz w:val="22"/>
                <w:szCs w:val="22"/>
                <w:highlight w:val="none"/>
              </w:rPr>
              <w:t>由投标人自行列明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460" w:lineRule="exact"/>
        <w:ind w:firstLine="442" w:firstLineChars="200"/>
        <w:rPr>
          <w:rFonts w:hint="eastAsia" w:ascii="新宋体" w:hAnsi="新宋体" w:eastAsia="新宋体"/>
          <w:b/>
          <w:color w:val="auto"/>
          <w:sz w:val="22"/>
          <w:szCs w:val="22"/>
          <w:highlight w:val="none"/>
          <w:lang w:val="zh-CN"/>
        </w:rPr>
      </w:pPr>
      <w:r>
        <w:rPr>
          <w:rFonts w:hint="eastAsia" w:ascii="新宋体" w:hAnsi="新宋体" w:eastAsia="新宋体"/>
          <w:b/>
          <w:color w:val="auto"/>
          <w:sz w:val="22"/>
          <w:szCs w:val="22"/>
          <w:highlight w:val="none"/>
          <w:lang w:val="zh-CN"/>
        </w:rPr>
        <w:t>注：以上数量为一年所需数量，实际根据采购人使用情况变动。</w:t>
      </w:r>
    </w:p>
    <w:p>
      <w:pPr>
        <w:keepNext w:val="0"/>
        <w:keepLines w:val="0"/>
        <w:pageBreakBefore w:val="0"/>
        <w:widowControl w:val="0"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新宋体" w:hAnsi="新宋体" w:eastAsia="新宋体" w:cs="新宋体"/>
          <w:bCs/>
          <w:color w:val="auto"/>
          <w:sz w:val="22"/>
          <w:szCs w:val="22"/>
          <w:highlight w:val="none"/>
        </w:rPr>
      </w:pPr>
    </w:p>
    <w:p>
      <w:pPr>
        <w:numPr>
          <w:ilvl w:val="0"/>
          <w:numId w:val="2"/>
        </w:numPr>
        <w:spacing w:line="400" w:lineRule="exact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技术规格及配置要求</w:t>
      </w:r>
    </w:p>
    <w:tbl>
      <w:tblPr>
        <w:tblStyle w:val="18"/>
        <w:tblW w:w="978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8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744" w:type="dxa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</w:rPr>
              <w:t>全自动荧光免疫分析仪技术要求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</w:rPr>
              <w:t>★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1.1</w:t>
            </w:r>
          </w:p>
        </w:tc>
        <w:tc>
          <w:tcPr>
            <w:tcW w:w="8744" w:type="dxa"/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提供试剂配套</w:t>
            </w:r>
            <w:r>
              <w:rPr>
                <w:color w:val="000000"/>
                <w:sz w:val="24"/>
              </w:rPr>
              <w:t>全自动设备检测甲型/乙型流感病毒抗原、肺炎支原体IgM抗体、肺炎支原体IgG抗体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</w:rPr>
              <w:t>★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1.2</w:t>
            </w:r>
          </w:p>
        </w:tc>
        <w:tc>
          <w:tcPr>
            <w:tcW w:w="8744" w:type="dxa"/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4"/>
              </w:rPr>
              <w:t>甲型/乙型流感病毒抗原检测时间</w:t>
            </w:r>
            <w:r>
              <w:rPr>
                <w:rFonts w:hint="eastAsia"/>
                <w:sz w:val="24"/>
                <w:lang w:val="en-US" w:eastAsia="zh-CN"/>
              </w:rPr>
              <w:t>≤</w:t>
            </w:r>
            <w:r>
              <w:rPr>
                <w:sz w:val="24"/>
              </w:rPr>
              <w:t>15分钟，肺炎支原体IgM抗体、</w:t>
            </w:r>
            <w:r>
              <w:rPr>
                <w:color w:val="000000"/>
                <w:sz w:val="24"/>
              </w:rPr>
              <w:t>肺炎支原体IgG抗体</w:t>
            </w:r>
            <w:r>
              <w:rPr>
                <w:sz w:val="24"/>
              </w:rPr>
              <w:t>检测时间均</w:t>
            </w:r>
            <w:r>
              <w:rPr>
                <w:rFonts w:hint="eastAsia"/>
                <w:sz w:val="24"/>
                <w:lang w:val="en-US" w:eastAsia="zh-CN"/>
              </w:rPr>
              <w:t>≤</w:t>
            </w:r>
            <w:r>
              <w:rPr>
                <w:sz w:val="24"/>
              </w:rPr>
              <w:t>20分钟</w:t>
            </w:r>
            <w:r>
              <w:rPr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</w:rPr>
              <w:t>★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1.3</w:t>
            </w:r>
          </w:p>
        </w:tc>
        <w:tc>
          <w:tcPr>
            <w:tcW w:w="8744" w:type="dxa"/>
            <w:vAlign w:val="center"/>
          </w:tcPr>
          <w:p>
            <w:pPr>
              <w:jc w:val="both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4"/>
              </w:rPr>
              <w:t>样本类型：全血、血清、血浆、口咽拭子均支持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1.4</w:t>
            </w:r>
          </w:p>
        </w:tc>
        <w:tc>
          <w:tcPr>
            <w:tcW w:w="8744" w:type="dxa"/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肺支抗体试剂重复性：用企业重复性参考品CV1和CV2进行10次检测，检出结果均为肺炎支原体IgG 抗体阳性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且变异系数（CV）不大于10.0%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1.5</w:t>
            </w:r>
          </w:p>
        </w:tc>
        <w:tc>
          <w:tcPr>
            <w:tcW w:w="8744" w:type="dxa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甲乙流抗原试剂重复性：检测国家重复性参考品，或企业重复性参考品应符合相应规定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变异系数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（CV）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不大于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1.6</w:t>
            </w:r>
          </w:p>
        </w:tc>
        <w:tc>
          <w:tcPr>
            <w:tcW w:w="8744" w:type="dxa"/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spacing w:val="-3"/>
                <w:sz w:val="24"/>
              </w:rPr>
              <w:t>试剂无需冷藏，可常温保存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</w:rPr>
              <w:t>★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1.7</w:t>
            </w:r>
          </w:p>
        </w:tc>
        <w:tc>
          <w:tcPr>
            <w:tcW w:w="8744" w:type="dxa"/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4"/>
              </w:rPr>
              <w:t>原管上机，全血及口咽拭子无需开帽，可闭盖穿刺吸样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1.8</w:t>
            </w:r>
          </w:p>
        </w:tc>
        <w:tc>
          <w:tcPr>
            <w:tcW w:w="8744" w:type="dxa"/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一次性可放置样本位≥50个，采用轨道式进样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1.9</w:t>
            </w:r>
          </w:p>
        </w:tc>
        <w:tc>
          <w:tcPr>
            <w:tcW w:w="8744" w:type="dxa"/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4"/>
              </w:rPr>
              <w:t>支持同时检测项目数量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≥</w:t>
            </w:r>
            <w:r>
              <w:rPr>
                <w:color w:val="000000"/>
                <w:sz w:val="24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1.10</w:t>
            </w:r>
          </w:p>
        </w:tc>
        <w:tc>
          <w:tcPr>
            <w:tcW w:w="8744" w:type="dxa"/>
            <w:vAlign w:val="center"/>
          </w:tcPr>
          <w:p>
            <w:pPr>
              <w:jc w:val="left"/>
              <w:rPr>
                <w:rFonts w:hint="eastAsia" w:ascii="新宋体" w:hAnsi="新宋体" w:eastAsia="宋体" w:cs="新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4"/>
              </w:rPr>
              <w:t>设备测速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≥</w:t>
            </w:r>
            <w:r>
              <w:rPr>
                <w:color w:val="000000"/>
                <w:sz w:val="24"/>
              </w:rPr>
              <w:t>120T/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</w:rPr>
              <w:t>★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1.11</w:t>
            </w:r>
          </w:p>
        </w:tc>
        <w:tc>
          <w:tcPr>
            <w:tcW w:w="8744" w:type="dxa"/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4"/>
              </w:rPr>
              <w:t>配套设备自动化要求：仪器全自动，样本自动混匀，自动吸样、加样、测试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1.12</w:t>
            </w:r>
          </w:p>
        </w:tc>
        <w:tc>
          <w:tcPr>
            <w:tcW w:w="8744" w:type="dxa"/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4"/>
              </w:rPr>
              <w:t>具有急诊位，支持急诊样本优先检测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1.13</w:t>
            </w:r>
          </w:p>
        </w:tc>
        <w:tc>
          <w:tcPr>
            <w:tcW w:w="8744" w:type="dxa"/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sz w:val="24"/>
              </w:rPr>
              <w:t>设备占地面积</w:t>
            </w:r>
            <w:r>
              <w:rPr>
                <w:rFonts w:hint="eastAsia"/>
                <w:sz w:val="24"/>
                <w:lang w:val="en-US" w:eastAsia="zh-CN"/>
              </w:rPr>
              <w:t>＜</w:t>
            </w:r>
            <w:r>
              <w:rPr>
                <w:sz w:val="24"/>
              </w:rPr>
              <w:t>0.5平方米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1.14</w:t>
            </w:r>
          </w:p>
        </w:tc>
        <w:tc>
          <w:tcPr>
            <w:tcW w:w="8744" w:type="dxa"/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spacing w:val="-3"/>
                <w:sz w:val="24"/>
              </w:rPr>
              <w:t>支持质控测试及质控结果查询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1.15</w:t>
            </w:r>
          </w:p>
        </w:tc>
        <w:tc>
          <w:tcPr>
            <w:tcW w:w="8744" w:type="dxa"/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sz w:val="24"/>
              </w:rPr>
              <w:t>支持</w:t>
            </w:r>
            <w:r>
              <w:rPr>
                <w:color w:val="000000"/>
                <w:sz w:val="24"/>
              </w:rPr>
              <w:t>条码处理，支持双向LIS通讯，数据结果具备连接医院HIS网络的能力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1.16</w:t>
            </w:r>
          </w:p>
        </w:tc>
        <w:tc>
          <w:tcPr>
            <w:tcW w:w="8744" w:type="dxa"/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4"/>
              </w:rPr>
              <w:t>触屏操作，刷卡定标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</w:rPr>
              <w:t>1.17</w:t>
            </w:r>
          </w:p>
        </w:tc>
        <w:tc>
          <w:tcPr>
            <w:tcW w:w="8744" w:type="dxa"/>
            <w:vAlign w:val="center"/>
          </w:tcPr>
          <w:p>
            <w:pPr>
              <w:jc w:val="left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sz w:val="24"/>
              </w:rPr>
              <w:t>工作环境要求：温度10℃-30℃，相对湿度10%-85%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44" w:type="dxa"/>
            <w:vAlign w:val="center"/>
          </w:tcPr>
          <w:p>
            <w:pPr>
              <w:widowControl/>
              <w:spacing w:line="46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其他及售后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8744" w:type="dxa"/>
            <w:vAlign w:val="center"/>
          </w:tcPr>
          <w:p>
            <w:pPr>
              <w:widowControl/>
              <w:spacing w:line="4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系统配置：提供系统配置清单、相关证件等资料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★2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.2</w:t>
            </w:r>
          </w:p>
        </w:tc>
        <w:tc>
          <w:tcPr>
            <w:tcW w:w="8744" w:type="dxa"/>
            <w:vAlign w:val="center"/>
          </w:tcPr>
          <w:p>
            <w:pPr>
              <w:widowControl/>
              <w:spacing w:line="4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耗品及仪器配件：耗品及仪器配件均为原装配套，所提供耗材（试剂）的剩余有效期不得少于整个产品有效期的2/3，所提供的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所有设备必须为全新的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★2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.3</w:t>
            </w:r>
          </w:p>
        </w:tc>
        <w:tc>
          <w:tcPr>
            <w:tcW w:w="8744" w:type="dxa"/>
            <w:vAlign w:val="center"/>
          </w:tcPr>
          <w:p>
            <w:pPr>
              <w:widowControl/>
              <w:spacing w:line="4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合作期内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耗材（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价格保持不变，医院根据实际临床需要量分批向中标方采购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耗材（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。合作期内如有试验项目方法性能不能满足临床需求，医院有权单方结束合作协议。如协商不妥，医院有权另行购买。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8744" w:type="dxa"/>
            <w:vAlign w:val="center"/>
          </w:tcPr>
          <w:p>
            <w:pPr>
              <w:widowControl/>
              <w:spacing w:line="4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耗材（试剂）款结算：按医院耗材（试剂）财务发票每月结算。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8744" w:type="dxa"/>
            <w:vAlign w:val="center"/>
          </w:tcPr>
          <w:p>
            <w:pPr>
              <w:widowControl/>
              <w:spacing w:line="4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合作期间，厂家免费提供设备校准服务，并出具符合国家标准的校准报告。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★2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.6</w:t>
            </w:r>
          </w:p>
        </w:tc>
        <w:tc>
          <w:tcPr>
            <w:tcW w:w="8744" w:type="dxa"/>
            <w:vAlign w:val="center"/>
          </w:tcPr>
          <w:p>
            <w:pPr>
              <w:widowControl/>
              <w:spacing w:line="4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合作期内新开展项目的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耗材（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价格由双方共同协商解决，新增项目需要按照医院走新增审批流程，如协商不妥，医院有权另行购买。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8744" w:type="dxa"/>
            <w:vAlign w:val="center"/>
          </w:tcPr>
          <w:p>
            <w:pPr>
              <w:widowControl/>
              <w:spacing w:line="4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售后服务保障：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7×24h在线服务，1h内响应，4h内现场维修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★2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.8</w:t>
            </w:r>
          </w:p>
        </w:tc>
        <w:tc>
          <w:tcPr>
            <w:tcW w:w="8744" w:type="dxa"/>
            <w:vAlign w:val="center"/>
          </w:tcPr>
          <w:p>
            <w:pPr>
              <w:widowControl/>
              <w:spacing w:line="4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试剂使用期间，仪器由投标商或厂商提供免费保修设备能够与创业LIS无缝连接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承担联网费用。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2.9</w:t>
            </w:r>
          </w:p>
        </w:tc>
        <w:tc>
          <w:tcPr>
            <w:tcW w:w="8744" w:type="dxa"/>
            <w:vAlign w:val="center"/>
          </w:tcPr>
          <w:p>
            <w:pPr>
              <w:widowControl/>
              <w:spacing w:line="4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操作手册、维修手册：提供操作手册、维修手册各一套。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2.10</w:t>
            </w:r>
          </w:p>
        </w:tc>
        <w:tc>
          <w:tcPr>
            <w:tcW w:w="8744" w:type="dxa"/>
            <w:vAlign w:val="center"/>
          </w:tcPr>
          <w:p>
            <w:pPr>
              <w:widowControl/>
              <w:spacing w:line="4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培训：提供临床应用操作培训。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★2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.11</w:t>
            </w:r>
          </w:p>
        </w:tc>
        <w:tc>
          <w:tcPr>
            <w:tcW w:w="8744" w:type="dxa"/>
            <w:vAlign w:val="center"/>
          </w:tcPr>
          <w:p>
            <w:pPr>
              <w:widowControl/>
              <w:spacing w:line="4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实现LIS系统无缝网络连接，承担联网费用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；设备配置提供1套电脑及打印机，LI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S联网后可打印检测报告。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★2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.12</w:t>
            </w:r>
          </w:p>
        </w:tc>
        <w:tc>
          <w:tcPr>
            <w:tcW w:w="8744" w:type="dxa"/>
            <w:vAlign w:val="center"/>
          </w:tcPr>
          <w:p>
            <w:pPr>
              <w:widowControl/>
              <w:spacing w:line="46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免费提供项目所涉及的所有质控品、校准品、保存管、试纸等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2.13</w:t>
            </w:r>
          </w:p>
        </w:tc>
        <w:tc>
          <w:tcPr>
            <w:tcW w:w="8744" w:type="dxa"/>
            <w:vAlign w:val="center"/>
          </w:tcPr>
          <w:p>
            <w:pPr>
              <w:widowControl/>
              <w:spacing w:line="4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同期内：耗材（试剂）供货价如高于同期温州地区其他医院相同产品的采购价格，则供货价格调整到温州地区其他医院相同产品的采购价格，且该耗材（试剂）采购须经过两定机构医疗保障信息平台进行采购。若该耗材（试剂）纳入省或市集中招标采购目录，本合同品牌耗材（试剂）未能中标，则合同期自动终止。如中标，则按中标价格与采购方式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2.14</w:t>
            </w:r>
          </w:p>
        </w:tc>
        <w:tc>
          <w:tcPr>
            <w:tcW w:w="8744" w:type="dxa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投标报价=【耗材（试剂）单价/测试（人份）】*年估测试数量+年租赁费用</w:t>
            </w:r>
          </w:p>
          <w:p>
            <w:pPr>
              <w:widowControl/>
              <w:spacing w:line="4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中标人合同签订后不得对医院订货量提出任何要求。该投标价包括但不限于设备租赁、试剂、消耗品、保修费和各类服务费等所有费用。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2.15</w:t>
            </w:r>
          </w:p>
        </w:tc>
        <w:tc>
          <w:tcPr>
            <w:tcW w:w="8744" w:type="dxa"/>
            <w:vAlign w:val="center"/>
          </w:tcPr>
          <w:p>
            <w:pPr>
              <w:spacing w:line="460" w:lineRule="exact"/>
              <w:rPr>
                <w:rStyle w:val="30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30"/>
                <w:rFonts w:hint="eastAsia" w:ascii="宋体" w:hAnsi="宋体" w:eastAsia="宋体" w:cs="宋体"/>
                <w:kern w:val="0"/>
                <w:sz w:val="24"/>
                <w:szCs w:val="24"/>
              </w:rPr>
              <w:t>交货期：</w:t>
            </w:r>
          </w:p>
          <w:p>
            <w:pPr>
              <w:spacing w:line="460" w:lineRule="exact"/>
              <w:rPr>
                <w:rStyle w:val="30"/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30"/>
                <w:rFonts w:hint="eastAsia" w:ascii="宋体" w:hAnsi="宋体" w:eastAsia="宋体" w:cs="宋体"/>
                <w:kern w:val="0"/>
                <w:sz w:val="24"/>
                <w:szCs w:val="24"/>
              </w:rPr>
              <w:t>（1）耗材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（试剂）</w:t>
            </w:r>
            <w:r>
              <w:rPr>
                <w:rStyle w:val="30"/>
                <w:rFonts w:hint="eastAsia" w:ascii="宋体" w:hAnsi="宋体" w:eastAsia="宋体" w:cs="宋体"/>
                <w:kern w:val="0"/>
                <w:sz w:val="24"/>
                <w:szCs w:val="24"/>
              </w:rPr>
              <w:t>：收到甲方通知后5个工作日内</w:t>
            </w:r>
          </w:p>
          <w:p>
            <w:pPr>
              <w:widowControl/>
              <w:spacing w:line="46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30"/>
                <w:rFonts w:hint="eastAsia" w:ascii="宋体" w:hAnsi="宋体" w:eastAsia="宋体" w:cs="宋体"/>
                <w:kern w:val="0"/>
                <w:sz w:val="24"/>
                <w:szCs w:val="24"/>
              </w:rPr>
              <w:t>（2）设备：合同签订后5个工作日内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3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Style w:val="30"/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▲2.16</w:t>
            </w:r>
          </w:p>
        </w:tc>
        <w:tc>
          <w:tcPr>
            <w:tcW w:w="8744" w:type="dxa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Style w:val="30"/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项目所涉耗材</w:t>
            </w:r>
            <w:r>
              <w:rPr>
                <w:rStyle w:val="30"/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eastAsia="zh-CN"/>
              </w:rPr>
              <w:t>（</w:t>
            </w:r>
            <w:r>
              <w:rPr>
                <w:rStyle w:val="30"/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>试剂</w:t>
            </w:r>
            <w:r>
              <w:rPr>
                <w:rStyle w:val="30"/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eastAsia="zh-CN"/>
              </w:rPr>
              <w:t>）</w:t>
            </w:r>
            <w:r>
              <w:rPr>
                <w:rStyle w:val="30"/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>必须在两定机构医疗保障信息平台挂网目录内，有产品id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36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2.17</w:t>
            </w:r>
          </w:p>
        </w:tc>
        <w:tc>
          <w:tcPr>
            <w:tcW w:w="8744" w:type="dxa"/>
            <w:vAlign w:val="center"/>
          </w:tcPr>
          <w:p>
            <w:pPr>
              <w:widowControl/>
              <w:spacing w:line="4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其他：请补充说明未提及参数及功能和其优势项目，以作为选择的参考。</w:t>
            </w:r>
          </w:p>
        </w:tc>
      </w:tr>
    </w:tbl>
    <w:p>
      <w:pPr>
        <w:pStyle w:val="9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outlineLvl w:val="1"/>
        <w:rPr>
          <w:rFonts w:hint="eastAsia" w:ascii="新宋体" w:hAnsi="新宋体" w:eastAsia="新宋体" w:cs="新宋体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新宋体" w:hAnsi="新宋体" w:eastAsia="新宋体" w:cs="新宋体"/>
          <w:b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新宋体" w:hAnsi="新宋体" w:eastAsia="新宋体" w:cs="新宋体"/>
          <w:b/>
          <w:color w:val="auto"/>
          <w:sz w:val="28"/>
          <w:szCs w:val="28"/>
          <w:highlight w:val="none"/>
        </w:rPr>
        <w:t>、服务内容及要求</w:t>
      </w:r>
      <w:r>
        <w:rPr>
          <w:rFonts w:hint="eastAsia" w:ascii="新宋体" w:hAnsi="新宋体" w:eastAsia="新宋体" w:cs="新宋体"/>
          <w:b/>
          <w:color w:val="auto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 w:ascii="新宋体" w:hAnsi="新宋体" w:eastAsia="新宋体"/>
          <w:b w:val="0"/>
          <w:bCs w:val="0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b w:val="0"/>
          <w:bCs w:val="0"/>
          <w:color w:val="auto"/>
          <w:sz w:val="22"/>
          <w:highlight w:val="none"/>
        </w:rPr>
        <w:t>1、报价方式：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 w:ascii="新宋体" w:hAnsi="新宋体" w:eastAsia="新宋体"/>
          <w:b w:val="0"/>
          <w:bCs w:val="0"/>
          <w:color w:val="auto"/>
          <w:sz w:val="22"/>
          <w:highlight w:val="none"/>
          <w:u w:val="none"/>
        </w:rPr>
      </w:pPr>
      <w:r>
        <w:rPr>
          <w:rFonts w:hint="eastAsia" w:ascii="宋体" w:hAnsi="宋体" w:cs="宋体"/>
          <w:b w:val="0"/>
          <w:bCs w:val="0"/>
          <w:color w:val="auto"/>
          <w:sz w:val="22"/>
          <w:szCs w:val="22"/>
          <w:highlight w:val="none"/>
          <w:u w:val="none"/>
        </w:rPr>
        <w:t>配套设备</w:t>
      </w:r>
      <w:r>
        <w:rPr>
          <w:rFonts w:hint="eastAsia" w:ascii="新宋体" w:hAnsi="新宋体" w:eastAsia="新宋体"/>
          <w:b w:val="0"/>
          <w:bCs w:val="0"/>
          <w:color w:val="auto"/>
          <w:sz w:val="22"/>
          <w:highlight w:val="none"/>
          <w:u w:val="none"/>
        </w:rPr>
        <w:t>租赁方式，按</w:t>
      </w:r>
      <w:r>
        <w:rPr>
          <w:rFonts w:hint="eastAsia" w:ascii="新宋体" w:hAnsi="新宋体" w:eastAsia="新宋体"/>
          <w:b w:val="0"/>
          <w:bCs w:val="0"/>
          <w:color w:val="auto"/>
          <w:sz w:val="22"/>
          <w:highlight w:val="none"/>
          <w:u w:val="none"/>
          <w:lang w:val="en-US" w:eastAsia="zh-CN"/>
        </w:rPr>
        <w:t>壹</w:t>
      </w:r>
      <w:r>
        <w:rPr>
          <w:rFonts w:hint="eastAsia" w:ascii="新宋体" w:hAnsi="新宋体" w:eastAsia="新宋体"/>
          <w:b w:val="0"/>
          <w:bCs w:val="0"/>
          <w:color w:val="auto"/>
          <w:sz w:val="22"/>
          <w:highlight w:val="none"/>
          <w:u w:val="none"/>
        </w:rPr>
        <w:t>年单台租赁费进行报价；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 w:ascii="新宋体" w:hAnsi="新宋体" w:eastAsia="新宋体"/>
          <w:b w:val="0"/>
          <w:bCs w:val="0"/>
          <w:color w:val="auto"/>
          <w:sz w:val="22"/>
          <w:highlight w:val="none"/>
          <w:u w:val="none"/>
        </w:rPr>
      </w:pPr>
      <w:r>
        <w:rPr>
          <w:rFonts w:hint="eastAsia" w:ascii="宋体" w:hAnsi="宋体" w:eastAsia="新宋体" w:cs="宋体"/>
          <w:b w:val="0"/>
          <w:bCs w:val="0"/>
          <w:color w:val="auto"/>
          <w:sz w:val="22"/>
          <w:szCs w:val="22"/>
          <w:highlight w:val="none"/>
          <w:u w:val="none"/>
          <w:lang w:eastAsia="zh-CN"/>
        </w:rPr>
        <w:t>全自动荧光免疫分析仪耗材（试剂）</w:t>
      </w:r>
      <w:r>
        <w:rPr>
          <w:rFonts w:hint="eastAsia" w:ascii="新宋体" w:hAnsi="新宋体" w:eastAsia="新宋体"/>
          <w:b w:val="0"/>
          <w:bCs w:val="0"/>
          <w:color w:val="auto"/>
          <w:sz w:val="22"/>
          <w:highlight w:val="none"/>
          <w:u w:val="none"/>
        </w:rPr>
        <w:t>实行购买方式，按每条价格进行报价。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 w:ascii="新宋体" w:hAnsi="新宋体" w:eastAsia="新宋体"/>
          <w:b w:val="0"/>
          <w:bCs w:val="0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b w:val="0"/>
          <w:bCs w:val="0"/>
          <w:color w:val="auto"/>
          <w:sz w:val="22"/>
          <w:highlight w:val="none"/>
        </w:rPr>
        <w:t>该价格是</w:t>
      </w:r>
      <w:r>
        <w:rPr>
          <w:rFonts w:hint="eastAsia" w:ascii="新宋体" w:hAnsi="新宋体" w:eastAsia="新宋体"/>
          <w:b w:val="0"/>
          <w:bCs w:val="0"/>
          <w:color w:val="auto"/>
          <w:sz w:val="22"/>
          <w:szCs w:val="22"/>
          <w:highlight w:val="none"/>
        </w:rPr>
        <w:t>设备租赁、供应、税金、包装、运输、安装调试、售后服务等完成合同所需的一切本身和不可或缺的所有工作开支、政策性文件规定及合同包含的所有风险、责任等各项全部费用并承担一切风险责任，实行固定费用总包干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 w:ascii="新宋体" w:hAnsi="新宋体" w:eastAsia="新宋体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2、</w:t>
      </w:r>
      <w:r>
        <w:rPr>
          <w:rFonts w:hint="eastAsia" w:ascii="宋体" w:hAnsi="宋体"/>
          <w:color w:val="auto"/>
          <w:sz w:val="22"/>
          <w:highlight w:val="none"/>
        </w:rPr>
        <w:t>合同签订后，设备验收合格后合作期满1年或检测耗材（试剂）采购量达预算，任一条件达到即视为合作期结束。合作期内如遇政策性原因，导致合同无法履行，则合同自行终止。1年合作期结束后根据医院需要，可延长1年合作期（合作期满条件同第一年一样）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 w:ascii="新宋体" w:hAnsi="新宋体" w:eastAsia="新宋体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3、合作期间，医院按中标价格采购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eastAsia="zh-CN"/>
        </w:rPr>
        <w:t>全自动荧光免疫分析仪耗材（试剂）采购及配套设备租赁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，并在订货后</w:t>
      </w:r>
      <w:r>
        <w:rPr>
          <w:rFonts w:hint="eastAsia" w:ascii="新宋体" w:hAnsi="新宋体" w:eastAsia="新宋体"/>
          <w:color w:val="auto"/>
          <w:sz w:val="22"/>
          <w:highlight w:val="none"/>
          <w:lang w:val="en-US" w:eastAsia="zh-CN"/>
        </w:rPr>
        <w:t>5个工作日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内到货。设备保修、保养由中标方负责，故障报修后即时响应，4小时内维修。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 w:ascii="新宋体" w:hAnsi="新宋体" w:eastAsia="新宋体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合同期内：耗材（试剂）供货价如高于同期温州</w:t>
      </w:r>
      <w:r>
        <w:rPr>
          <w:rFonts w:hint="eastAsia" w:ascii="新宋体" w:hAnsi="新宋体" w:eastAsia="新宋体"/>
          <w:color w:val="auto"/>
          <w:sz w:val="22"/>
          <w:highlight w:val="none"/>
          <w:lang w:val="en-US" w:eastAsia="zh-CN"/>
        </w:rPr>
        <w:t>地区其他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医院相同产品的采购价格，则供货价格调整到温州</w:t>
      </w:r>
      <w:r>
        <w:rPr>
          <w:rFonts w:hint="eastAsia" w:ascii="新宋体" w:hAnsi="新宋体" w:eastAsia="新宋体"/>
          <w:color w:val="auto"/>
          <w:sz w:val="22"/>
          <w:highlight w:val="none"/>
          <w:lang w:val="en-US" w:eastAsia="zh-CN"/>
        </w:rPr>
        <w:t>地区其他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医院相同产品的采购价格，且该耗材（试剂）采购须经过</w:t>
      </w:r>
      <w:r>
        <w:rPr>
          <w:rFonts w:hint="eastAsia" w:ascii="新宋体" w:hAnsi="新宋体" w:eastAsia="新宋体"/>
          <w:b/>
          <w:bCs/>
          <w:color w:val="auto"/>
          <w:sz w:val="22"/>
          <w:highlight w:val="none"/>
        </w:rPr>
        <w:t>两定机构医疗保障信息平台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进行采购。若该耗材（试剂）纳入省或市集中招标采购目录，本合同品牌耗材（试剂）未能中标，则合同期自动终止。如中标，则按中标价格与采购方式执行。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 w:ascii="新宋体" w:hAnsi="新宋体" w:eastAsia="新宋体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4、交货期：合同签订后设备</w:t>
      </w:r>
      <w:r>
        <w:rPr>
          <w:rFonts w:hint="eastAsia" w:ascii="新宋体" w:hAnsi="新宋体" w:eastAsia="新宋体"/>
          <w:color w:val="auto"/>
          <w:sz w:val="22"/>
          <w:highlight w:val="none"/>
          <w:lang w:val="en-US" w:eastAsia="zh-CN"/>
        </w:rPr>
        <w:t>5个工作日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内交货</w:t>
      </w:r>
      <w:r>
        <w:rPr>
          <w:rFonts w:hint="eastAsia" w:ascii="新宋体" w:hAnsi="新宋体" w:eastAsia="新宋体"/>
          <w:color w:val="auto"/>
          <w:sz w:val="22"/>
          <w:highlight w:val="none"/>
          <w:lang w:eastAsia="zh-CN"/>
        </w:rPr>
        <w:t>，耗材（试剂）：收到甲方通知后5个工作日内，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到货地点：温州市中医院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 w:ascii="新宋体" w:hAnsi="新宋体" w:eastAsia="新宋体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5、供应商提供给医院所有设备必须为全新的。供应商提供给医院所有试剂必须为原厂包装完整、未使用过的试剂</w:t>
      </w:r>
      <w:r>
        <w:rPr>
          <w:rFonts w:hint="eastAsia" w:ascii="新宋体" w:hAnsi="新宋体" w:eastAsia="新宋体"/>
          <w:color w:val="auto"/>
          <w:sz w:val="22"/>
          <w:highlight w:val="none"/>
          <w:lang w:eastAsia="zh-CN"/>
        </w:rPr>
        <w:t>，所提供耗材（</w:t>
      </w:r>
      <w:r>
        <w:rPr>
          <w:rFonts w:hint="eastAsia" w:ascii="新宋体" w:hAnsi="新宋体" w:eastAsia="新宋体"/>
          <w:color w:val="auto"/>
          <w:sz w:val="22"/>
          <w:highlight w:val="none"/>
          <w:lang w:val="en-US" w:eastAsia="zh-CN"/>
        </w:rPr>
        <w:t>试剂</w:t>
      </w:r>
      <w:r>
        <w:rPr>
          <w:rFonts w:hint="eastAsia" w:ascii="新宋体" w:hAnsi="新宋体" w:eastAsia="新宋体"/>
          <w:color w:val="auto"/>
          <w:sz w:val="22"/>
          <w:highlight w:val="none"/>
          <w:lang w:eastAsia="zh-CN"/>
        </w:rPr>
        <w:t>）的剩余有效期不得少于整个产品有效期的2/3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 w:ascii="新宋体" w:hAnsi="新宋体" w:eastAsia="新宋体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6、付款方式：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ascii="新宋体" w:hAnsi="新宋体" w:eastAsia="新宋体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6.1 耗材付款：采购人对耗材</w:t>
      </w:r>
      <w:r>
        <w:rPr>
          <w:rFonts w:hint="eastAsia" w:ascii="新宋体" w:hAnsi="新宋体" w:eastAsia="新宋体"/>
          <w:color w:val="auto"/>
          <w:sz w:val="22"/>
          <w:highlight w:val="none"/>
          <w:lang w:eastAsia="zh-CN"/>
        </w:rPr>
        <w:t>（</w:t>
      </w:r>
      <w:r>
        <w:rPr>
          <w:rFonts w:hint="eastAsia" w:ascii="新宋体" w:hAnsi="新宋体" w:eastAsia="新宋体"/>
          <w:color w:val="auto"/>
          <w:sz w:val="22"/>
          <w:highlight w:val="none"/>
          <w:lang w:val="en-US" w:eastAsia="zh-CN"/>
        </w:rPr>
        <w:t>试剂</w:t>
      </w:r>
      <w:r>
        <w:rPr>
          <w:rFonts w:hint="eastAsia" w:ascii="新宋体" w:hAnsi="新宋体" w:eastAsia="新宋体"/>
          <w:color w:val="auto"/>
          <w:sz w:val="22"/>
          <w:highlight w:val="none"/>
          <w:lang w:eastAsia="zh-CN"/>
        </w:rPr>
        <w:t>）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验收合格后每月按实际使用量乘以成交单价进行计算。中标人开具发票，采购人在收到中标人发票后三个月内支付。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 w:ascii="新宋体" w:hAnsi="新宋体" w:eastAsia="新宋体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6.2 租赁设备付款：设备租赁费在合作期满后</w:t>
      </w:r>
      <w:r>
        <w:rPr>
          <w:rFonts w:hint="eastAsia" w:ascii="新宋体" w:hAnsi="新宋体" w:eastAsia="新宋体"/>
          <w:color w:val="auto"/>
          <w:sz w:val="22"/>
          <w:highlight w:val="none"/>
          <w:u w:val="single"/>
        </w:rPr>
        <w:t xml:space="preserve">  7  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日内，按实际租赁期限计算租赁费，中标人开具发票，采购人在收到中标人发票后三个月内一次性支付。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 w:ascii="新宋体" w:hAnsi="新宋体" w:eastAsia="新宋体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7、设备延期交货罚款：延期交货每7天，按合同总价的0.5%支付迟交违约金，不足7天按7天计，依次累计，最高罚款为合同总价的5%。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440" w:firstLineChars="200"/>
        <w:rPr>
          <w:rFonts w:hint="eastAsia"/>
          <w:b/>
          <w:bCs/>
          <w:color w:val="auto"/>
          <w:szCs w:val="21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8、保密：招投标及合同中凡涉及买方项目的有关信息，不得透露给第三方。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rPr>
          <w:rFonts w:hint="eastAsia" w:ascii="新宋体" w:hAnsi="新宋体" w:eastAsia="新宋体"/>
          <w:b/>
          <w:color w:val="auto"/>
          <w:sz w:val="28"/>
          <w:szCs w:val="28"/>
          <w:highlight w:val="none"/>
        </w:rPr>
      </w:pPr>
      <w:r>
        <w:rPr>
          <w:rFonts w:hint="eastAsia" w:ascii="新宋体" w:hAnsi="新宋体" w:eastAsia="新宋体"/>
          <w:b/>
          <w:color w:val="auto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新宋体" w:hAnsi="新宋体" w:eastAsia="新宋体"/>
          <w:b/>
          <w:color w:val="auto"/>
          <w:sz w:val="28"/>
          <w:szCs w:val="28"/>
          <w:highlight w:val="none"/>
        </w:rPr>
        <w:t xml:space="preserve">、说明： 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539" w:firstLineChars="245"/>
        <w:rPr>
          <w:rFonts w:hint="eastAsia" w:ascii="新宋体" w:hAnsi="新宋体" w:eastAsia="新宋体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1、产品标准和规范应符合最新版本的中华人民共和国国家标准/规范，或相应的国际标准/规范，或厂家标准/规范。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539" w:firstLineChars="245"/>
        <w:rPr>
          <w:rFonts w:hint="eastAsia" w:ascii="新宋体" w:hAnsi="新宋体" w:eastAsia="新宋体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2、</w:t>
      </w:r>
      <w:r>
        <w:rPr>
          <w:rFonts w:ascii="新宋体" w:hAnsi="新宋体" w:eastAsia="新宋体"/>
          <w:color w:val="auto"/>
          <w:sz w:val="22"/>
          <w:highlight w:val="none"/>
        </w:rPr>
        <w:t>本标书中的技术要求不得被认为是详尽无遗的，无论规定与否，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投标</w:t>
      </w:r>
      <w:r>
        <w:rPr>
          <w:rFonts w:ascii="新宋体" w:hAnsi="新宋体" w:eastAsia="新宋体"/>
          <w:color w:val="auto"/>
          <w:sz w:val="22"/>
          <w:highlight w:val="none"/>
        </w:rPr>
        <w:t>供应商应提供所有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投标文件</w:t>
      </w:r>
      <w:r>
        <w:rPr>
          <w:rFonts w:ascii="新宋体" w:hAnsi="新宋体" w:eastAsia="新宋体"/>
          <w:color w:val="auto"/>
          <w:sz w:val="22"/>
          <w:highlight w:val="none"/>
        </w:rPr>
        <w:t>没有规定但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投标</w:t>
      </w:r>
      <w:r>
        <w:rPr>
          <w:rFonts w:ascii="新宋体" w:hAnsi="新宋体" w:eastAsia="新宋体"/>
          <w:color w:val="auto"/>
          <w:sz w:val="22"/>
          <w:highlight w:val="none"/>
        </w:rPr>
        <w:t>供应商认为完成本项目必要或必须的设备和材料，应在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技术标</w:t>
      </w:r>
      <w:r>
        <w:rPr>
          <w:rFonts w:ascii="新宋体" w:hAnsi="新宋体" w:eastAsia="新宋体"/>
          <w:color w:val="auto"/>
          <w:sz w:val="22"/>
          <w:highlight w:val="none"/>
        </w:rPr>
        <w:t>表中一一列明</w:t>
      </w:r>
      <w:r>
        <w:rPr>
          <w:rFonts w:hint="eastAsia" w:ascii="新宋体" w:hAnsi="新宋体" w:eastAsia="新宋体"/>
          <w:color w:val="auto"/>
          <w:sz w:val="22"/>
          <w:highlight w:val="none"/>
        </w:rPr>
        <w:t>并在商务标分项报价表中列出对应价格。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360" w:lineRule="auto"/>
        <w:ind w:firstLine="539" w:firstLineChars="245"/>
        <w:rPr>
          <w:rFonts w:hint="eastAsia" w:ascii="新宋体" w:hAnsi="新宋体" w:eastAsia="新宋体"/>
          <w:color w:val="auto"/>
          <w:sz w:val="22"/>
          <w:highlight w:val="none"/>
        </w:rPr>
      </w:pPr>
      <w:r>
        <w:rPr>
          <w:rFonts w:hint="eastAsia" w:ascii="新宋体" w:hAnsi="新宋体" w:eastAsia="新宋体"/>
          <w:color w:val="auto"/>
          <w:sz w:val="22"/>
          <w:highlight w:val="none"/>
        </w:rPr>
        <w:t>3、使用单位：温州市中医院</w:t>
      </w: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</w:rPr>
      </w:pPr>
    </w:p>
    <w:p>
      <w:pPr>
        <w:pStyle w:val="9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9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9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9"/>
        <w:ind w:left="0" w:leftChars="0" w:firstLine="0" w:firstLineChars="0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评分细则</w:t>
      </w:r>
    </w:p>
    <w:p>
      <w:pPr>
        <w:spacing w:line="360" w:lineRule="auto"/>
        <w:ind w:firstLine="457" w:firstLineChars="196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1、商务技术分（0-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tbl>
      <w:tblPr>
        <w:tblStyle w:val="18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37"/>
        <w:gridCol w:w="5811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评分内容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评分标准说明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对应于</w:t>
            </w: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  <w:lang w:val="en-US" w:eastAsia="zh-CN"/>
              </w:rPr>
              <w:t>采购</w:t>
            </w: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文件设备技术规格及配置的偏离度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与</w:t>
            </w: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  <w:lang w:val="en-US" w:eastAsia="zh-CN"/>
              </w:rPr>
              <w:t>采购</w:t>
            </w: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文件</w:t>
            </w: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  <w:lang w:val="en-US" w:eastAsia="zh-CN"/>
              </w:rPr>
              <w:t>采购</w:t>
            </w: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内容及要求的设备技术规格及配置对比，实质性条款除外，标注★的技术指标偏离扣2分，一项一般技术指标偏离扣1分，一项功能偏离扣2分，扣完为止。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  <w:lang w:val="en-US" w:eastAsia="zh-CN"/>
              </w:rPr>
              <w:t>34</w:t>
            </w: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投标设备配套的合理性，技术指标的先进性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评委对投标设备配套的合理性，技术指标的先进性酌情打分。</w:t>
            </w: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</w:rPr>
              <w:t>A档:</w:t>
            </w: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</w:rPr>
              <w:t>-</w:t>
            </w: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</w:rPr>
              <w:t>分；B档：</w:t>
            </w: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</w:rPr>
              <w:t>-</w:t>
            </w: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</w:rPr>
              <w:t>分 ；C档：</w:t>
            </w: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</w:rPr>
              <w:t>-0分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2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投标设备的档次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评委对投标设备的机型酌情打分（5-0分）</w:t>
            </w:r>
          </w:p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</w:rPr>
              <w:t>A档:5-4分；B档：3-2分 ；C档：1-0分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评委对投标设备的品牌酌情打分（5-0分）</w:t>
            </w:r>
          </w:p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</w:rPr>
              <w:t>A档:5-4分；B档：3-2分 ；C档：1-0分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20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耗材试剂配送服务方案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color w:val="auto"/>
                <w:sz w:val="22"/>
                <w:szCs w:val="22"/>
                <w:highlight w:val="none"/>
              </w:rPr>
              <w:t>服务期内耗材试剂配送服务方案进行评审，包括服务响应及时性、方案可靠性、人员车辆配置等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。</w:t>
            </w:r>
          </w:p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</w:rPr>
              <w:t>A档:5-4分；B档：3-2分 ；C档：1-0分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运行应急方案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评委对所投工作站的运行故障应急方案等酌情打分（4-0分）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市场占有率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评委以202</w:t>
            </w: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年1月1日起至今（以合同签订时间为准）的签订的投标同品牌同型号设备的合同，每个得1分，最多3分（需提供合同复印件并加盖投标人公章），与相同采购人签订的多份合同不重复计分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制造商或代理商在华东地区的售后服务和维修能力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right="10" w:rightChars="5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评委对制造商或代理商在华东地区的售后服务和维修能力进行评审，酌情打分（5-0分）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投标人提供的超出招标文件的优惠条件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right="10" w:rightChars="5"/>
              <w:rPr>
                <w:rFonts w:hint="default" w:ascii="新宋体" w:hAnsi="新宋体" w:eastAsia="新宋体" w:cs="新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评委对投标文件中是否有超出招标文件的优惠条件进行评议，没有实质性优惠条件得0分；有优惠条件的，根据优惠内容得</w:t>
            </w:r>
            <w:r>
              <w:rPr>
                <w:rFonts w:hint="eastAsia" w:ascii="新宋体" w:hAnsi="新宋体" w:eastAsia="新宋体" w:cs="新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4-1分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</w:rPr>
              <w:t>分</w:t>
            </w:r>
            <w:bookmarkStart w:id="1" w:name="_GoBack"/>
            <w:bookmarkEnd w:id="1"/>
          </w:p>
        </w:tc>
      </w:tr>
    </w:tbl>
    <w:p>
      <w:pPr>
        <w:pStyle w:val="9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9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="120" w:beforeLines="50" w:after="120" w:afterLines="50" w:line="360" w:lineRule="auto"/>
        <w:ind w:firstLine="466" w:firstLineChars="200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="120" w:beforeLines="50" w:after="120" w:afterLines="50" w:line="360" w:lineRule="auto"/>
        <w:ind w:firstLine="466" w:firstLineChars="200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价格分（0-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p>
      <w:pPr>
        <w:numPr>
          <w:ilvl w:val="0"/>
          <w:numId w:val="0"/>
        </w:numPr>
        <w:spacing w:before="120" w:beforeLines="50" w:after="120" w:afterLines="50" w:line="360" w:lineRule="auto"/>
        <w:ind w:firstLine="464" w:firstLineChars="200"/>
        <w:jc w:val="both"/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  <w:t>价格分采用低价优先法计算，即满足招标文件要求且投标报价最低的投标报价为评标基准价，其得分为满分</w:t>
      </w: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  <w:t>分。其他投标人的价格分按照下列公式计算：</w:t>
      </w:r>
    </w:p>
    <w:p>
      <w:pPr>
        <w:spacing w:before="120" w:beforeLines="50" w:after="120" w:afterLines="50"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价格分=（评标基准价/</w:t>
      </w: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  <w:t>投标报价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%×100</w:t>
      </w:r>
    </w:p>
    <w:p>
      <w:pPr>
        <w:pStyle w:val="3"/>
        <w:jc w:val="center"/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3"/>
        <w:jc w:val="center"/>
        <w:rPr>
          <w:rFonts w:hint="eastAsia"/>
        </w:rPr>
      </w:pPr>
      <w:r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（一）报价一览表</w:t>
      </w:r>
    </w:p>
    <w:p>
      <w:pPr>
        <w:pStyle w:val="4"/>
        <w:spacing w:line="400" w:lineRule="exact"/>
        <w:ind w:firstLine="0"/>
        <w:rPr>
          <w:rFonts w:hint="eastAsia" w:eastAsia="新宋体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>项目名称：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  <w:lang w:val="en-US" w:eastAsia="zh-CN"/>
        </w:rPr>
        <w:t>全自动荧光免疫分析仪耗材（试剂）采购及配套设备租赁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 xml:space="preserve">  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sz w:val="22"/>
          <w:szCs w:val="22"/>
        </w:rPr>
        <w:t>（价格单位：人民币元）</w:t>
      </w:r>
    </w:p>
    <w:tbl>
      <w:tblPr>
        <w:tblStyle w:val="18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4870"/>
        <w:gridCol w:w="3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highlight w:val="none"/>
                <w:lang w:val="en-US" w:eastAsia="zh-CN"/>
              </w:rPr>
              <w:t>标项</w:t>
            </w:r>
          </w:p>
        </w:tc>
        <w:tc>
          <w:tcPr>
            <w:tcW w:w="487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  <w:t>名称</w:t>
            </w:r>
          </w:p>
        </w:tc>
        <w:tc>
          <w:tcPr>
            <w:tcW w:w="3913" w:type="dxa"/>
            <w:vAlign w:val="center"/>
          </w:tcPr>
          <w:p>
            <w:pPr>
              <w:tabs>
                <w:tab w:val="left" w:pos="360"/>
              </w:tabs>
              <w:spacing w:line="460" w:lineRule="exact"/>
              <w:jc w:val="center"/>
              <w:rPr>
                <w:rFonts w:hint="eastAsia" w:ascii="宋体" w:hAnsi="宋体" w:eastAsia="新宋体" w:cs="宋体"/>
                <w:b/>
                <w:bCs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报价（人民币/元）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81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48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Times New Roman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全自动荧光免疫分析仪耗材（试剂）</w:t>
            </w:r>
          </w:p>
        </w:tc>
        <w:tc>
          <w:tcPr>
            <w:tcW w:w="391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大写：</w:t>
            </w:r>
          </w:p>
          <w:p>
            <w:pPr>
              <w:tabs>
                <w:tab w:val="left" w:pos="360"/>
              </w:tabs>
              <w:spacing w:line="460" w:lineRule="exact"/>
              <w:jc w:val="both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813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48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Times New Roman"/>
                <w:b w:val="0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配套设备租赁</w:t>
            </w:r>
          </w:p>
        </w:tc>
        <w:tc>
          <w:tcPr>
            <w:tcW w:w="391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大写：</w:t>
            </w:r>
          </w:p>
          <w:p>
            <w:pPr>
              <w:tabs>
                <w:tab w:val="left" w:pos="360"/>
              </w:tabs>
              <w:spacing w:line="460" w:lineRule="exact"/>
              <w:jc w:val="both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568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2"/>
                <w:highlight w:val="none"/>
                <w:lang w:val="en-US" w:eastAsia="zh-CN"/>
              </w:rPr>
              <w:t>总报价</w:t>
            </w:r>
            <w:r>
              <w:rPr>
                <w:rFonts w:hint="eastAsia" w:ascii="新宋体" w:hAnsi="新宋体" w:eastAsia="新宋体" w:cs="新宋体"/>
                <w:b/>
                <w:bCs/>
                <w:color w:val="auto"/>
                <w:sz w:val="22"/>
                <w:szCs w:val="22"/>
                <w:highlight w:val="none"/>
              </w:rPr>
              <w:t>（以上各报价之和）</w:t>
            </w:r>
          </w:p>
        </w:tc>
        <w:tc>
          <w:tcPr>
            <w:tcW w:w="391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highlight w:val="none"/>
              </w:rPr>
              <w:t>大写：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highlight w:val="none"/>
              </w:rPr>
              <w:t>小写：</w:t>
            </w:r>
          </w:p>
        </w:tc>
      </w:tr>
    </w:tbl>
    <w:p>
      <w:pPr>
        <w:pStyle w:val="9"/>
        <w:ind w:left="0" w:leftChars="0" w:firstLine="0" w:firstLineChars="0"/>
        <w:rPr>
          <w:rFonts w:hint="eastAsia"/>
        </w:rPr>
      </w:pPr>
    </w:p>
    <w:p>
      <w:pPr>
        <w:spacing w:before="120" w:beforeLines="50" w:line="400" w:lineRule="exact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说明：</w:t>
      </w:r>
      <w:r>
        <w:rPr>
          <w:rFonts w:hint="eastAsia" w:ascii="宋体" w:hAnsi="宋体" w:cs="Arial"/>
          <w:b/>
          <w:bCs/>
          <w:sz w:val="22"/>
          <w:szCs w:val="22"/>
        </w:rPr>
        <w:t>1、</w:t>
      </w:r>
      <w:r>
        <w:rPr>
          <w:rFonts w:hint="eastAsia" w:ascii="宋体" w:hAnsi="宋体"/>
          <w:b/>
          <w:bCs/>
          <w:sz w:val="22"/>
          <w:szCs w:val="22"/>
          <w:u w:val="wave"/>
        </w:rPr>
        <w:t>此栏内投标</w:t>
      </w:r>
      <w:r>
        <w:rPr>
          <w:rFonts w:hint="eastAsia" w:ascii="宋体" w:hAnsi="宋体"/>
          <w:b/>
          <w:bCs/>
          <w:sz w:val="22"/>
          <w:szCs w:val="22"/>
          <w:u w:val="wave"/>
          <w:lang w:val="en-US" w:eastAsia="zh-CN"/>
        </w:rPr>
        <w:t>报价</w:t>
      </w:r>
      <w:r>
        <w:rPr>
          <w:rFonts w:hint="eastAsia" w:ascii="宋体" w:hAnsi="宋体"/>
          <w:b/>
          <w:bCs/>
          <w:sz w:val="22"/>
          <w:szCs w:val="22"/>
          <w:u w:val="wave"/>
        </w:rPr>
        <w:t>应与</w:t>
      </w:r>
      <w:r>
        <w:rPr>
          <w:rFonts w:hint="eastAsia" w:ascii="宋体" w:hAnsi="宋体"/>
          <w:b/>
          <w:bCs/>
          <w:sz w:val="22"/>
          <w:szCs w:val="22"/>
          <w:u w:val="wave"/>
          <w:lang w:val="en-US" w:eastAsia="zh-CN"/>
        </w:rPr>
        <w:t>下方</w:t>
      </w:r>
      <w:r>
        <w:rPr>
          <w:rFonts w:hint="eastAsia" w:ascii="宋体" w:hAnsi="宋体" w:cs="Arial"/>
          <w:b/>
          <w:bCs/>
          <w:sz w:val="22"/>
          <w:szCs w:val="22"/>
          <w:u w:val="wave"/>
        </w:rPr>
        <w:t>“</w:t>
      </w:r>
      <w:r>
        <w:rPr>
          <w:rFonts w:hint="eastAsia" w:ascii="宋体" w:hAnsi="宋体"/>
          <w:b/>
          <w:bCs/>
          <w:sz w:val="22"/>
          <w:szCs w:val="22"/>
          <w:u w:val="wave"/>
        </w:rPr>
        <w:t>投标分项报价表”</w:t>
      </w:r>
      <w:r>
        <w:rPr>
          <w:rFonts w:hint="eastAsia" w:ascii="宋体" w:hAnsi="宋体"/>
          <w:b/>
          <w:bCs/>
          <w:sz w:val="22"/>
          <w:szCs w:val="22"/>
          <w:u w:val="wave"/>
          <w:lang w:val="en-US" w:eastAsia="zh-CN"/>
        </w:rPr>
        <w:t>的</w:t>
      </w:r>
      <w:r>
        <w:rPr>
          <w:rFonts w:hint="eastAsia" w:ascii="宋体" w:hAnsi="宋体"/>
          <w:b/>
          <w:bCs/>
          <w:sz w:val="22"/>
          <w:szCs w:val="22"/>
          <w:u w:val="wave"/>
        </w:rPr>
        <w:t>总计价相一致</w:t>
      </w:r>
      <w:r>
        <w:rPr>
          <w:rFonts w:hint="eastAsia" w:ascii="宋体" w:hAnsi="宋体"/>
          <w:b/>
          <w:bCs/>
          <w:sz w:val="22"/>
          <w:szCs w:val="22"/>
        </w:rPr>
        <w:t>。</w:t>
      </w:r>
    </w:p>
    <w:p>
      <w:pPr>
        <w:spacing w:line="400" w:lineRule="exact"/>
        <w:ind w:firstLine="649" w:firstLineChars="294"/>
        <w:rPr>
          <w:rFonts w:hint="eastAsia" w:ascii="宋体" w:hAnsi="宋体" w:cs="Arial"/>
          <w:b/>
          <w:bCs/>
          <w:sz w:val="22"/>
          <w:szCs w:val="22"/>
          <w:u w:val="wave"/>
        </w:rPr>
      </w:pPr>
      <w:r>
        <w:rPr>
          <w:rFonts w:hint="eastAsia" w:ascii="宋体" w:hAnsi="宋体" w:cs="Arial"/>
          <w:b/>
          <w:bCs/>
          <w:sz w:val="22"/>
          <w:szCs w:val="22"/>
        </w:rPr>
        <w:t>2、</w:t>
      </w:r>
      <w:r>
        <w:rPr>
          <w:rFonts w:hint="eastAsia" w:ascii="宋体" w:hAnsi="宋体" w:cs="Arial"/>
          <w:b/>
          <w:bCs/>
          <w:sz w:val="22"/>
          <w:szCs w:val="22"/>
          <w:u w:val="wave"/>
        </w:rPr>
        <w:t>不提供此表格将被视为没有实质性响应招标文件,其投标文件将被拒绝。</w:t>
      </w:r>
    </w:p>
    <w:p>
      <w:pPr>
        <w:spacing w:line="440" w:lineRule="exact"/>
        <w:rPr>
          <w:rFonts w:hint="eastAsia" w:ascii="宋体" w:hAnsi="宋体"/>
          <w:b/>
          <w:bCs/>
          <w:szCs w:val="21"/>
        </w:rPr>
      </w:pPr>
    </w:p>
    <w:p>
      <w:pPr>
        <w:spacing w:before="120" w:beforeLines="50" w:line="400" w:lineRule="exact"/>
        <w:rPr>
          <w:rFonts w:hint="eastAsia" w:ascii="宋体" w:hAnsi="宋体" w:cs="Arial"/>
          <w:bCs/>
          <w:sz w:val="22"/>
          <w:szCs w:val="22"/>
          <w:u w:val="wave"/>
        </w:rPr>
      </w:pPr>
    </w:p>
    <w:p>
      <w:pPr>
        <w:spacing w:before="120" w:beforeLines="50" w:after="120" w:afterLines="50" w:line="360" w:lineRule="auto"/>
        <w:ind w:right="-21" w:rightChars="-10"/>
        <w:rPr>
          <w:rFonts w:hint="eastAsia" w:ascii="宋体" w:hAnsi="宋体"/>
          <w:sz w:val="22"/>
          <w:szCs w:val="22"/>
        </w:rPr>
      </w:pPr>
    </w:p>
    <w:p>
      <w:pPr>
        <w:pStyle w:val="3"/>
        <w:rPr>
          <w:rFonts w:hint="eastAsia"/>
        </w:rPr>
      </w:pPr>
    </w:p>
    <w:p>
      <w:pPr>
        <w:spacing w:line="360" w:lineRule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投标人全称（盖章）：</w:t>
      </w:r>
    </w:p>
    <w:p>
      <w:pPr>
        <w:spacing w:line="360" w:lineRule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日期：  年   月  日</w:t>
      </w: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ind w:left="0" w:leftChars="0" w:firstLine="0" w:firstLineChars="0"/>
        <w:rPr>
          <w:rFonts w:hint="eastAsia"/>
        </w:rPr>
      </w:pPr>
    </w:p>
    <w:p>
      <w:pPr>
        <w:pStyle w:val="9"/>
        <w:ind w:left="0" w:leftChars="0" w:firstLine="0" w:firstLineChars="0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left"/>
        <w:rPr>
          <w:sz w:val="24"/>
        </w:rPr>
      </w:pPr>
    </w:p>
    <w:p>
      <w:pPr>
        <w:spacing w:before="58"/>
        <w:ind w:right="610"/>
        <w:jc w:val="center"/>
        <w:outlineLvl w:val="0"/>
        <w:rPr>
          <w:b/>
          <w:sz w:val="30"/>
        </w:rPr>
      </w:pPr>
      <w:r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b/>
          <w:sz w:val="32"/>
          <w:szCs w:val="28"/>
        </w:rPr>
        <w:t>投标分项报价表</w:t>
      </w:r>
      <w:r>
        <w:rPr>
          <w:b/>
          <w:w w:val="99"/>
          <w:sz w:val="30"/>
        </w:rPr>
        <w:t xml:space="preserve"> </w:t>
      </w:r>
    </w:p>
    <w:p>
      <w:pPr>
        <w:spacing w:line="460" w:lineRule="exact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 w:cs="Arial"/>
          <w:szCs w:val="21"/>
        </w:rPr>
        <w:t>项目名称</w:t>
      </w:r>
      <w:r>
        <w:rPr>
          <w:rFonts w:ascii="宋体" w:hAnsi="宋体" w:cs="Arial"/>
          <w:szCs w:val="21"/>
        </w:rPr>
        <w:t>：</w:t>
      </w:r>
      <w:r>
        <w:rPr>
          <w:rFonts w:hint="eastAsia" w:ascii="宋体" w:hAnsi="宋体" w:cs="Arial"/>
          <w:szCs w:val="21"/>
          <w:lang w:eastAsia="zh-CN"/>
        </w:rPr>
        <w:t>全自动荧光免疫分析仪耗材（试剂）采购及配套设备租赁</w:t>
      </w:r>
      <w:r>
        <w:rPr>
          <w:rFonts w:ascii="宋体" w:hAnsi="宋体" w:cs="Arial"/>
          <w:szCs w:val="21"/>
        </w:rPr>
        <w:t xml:space="preserve">   </w:t>
      </w:r>
      <w:r>
        <w:rPr>
          <w:rFonts w:hint="eastAsia" w:ascii="宋体" w:hAnsi="宋体" w:cs="Arial"/>
          <w:szCs w:val="21"/>
          <w:lang w:val="en-US" w:eastAsia="zh-CN"/>
        </w:rPr>
        <w:t xml:space="preserve">     </w:t>
      </w:r>
      <w:r>
        <w:rPr>
          <w:rFonts w:ascii="宋体" w:hAnsi="宋体" w:cs="Arial"/>
          <w:szCs w:val="21"/>
        </w:rPr>
        <w:t>（价格单位：人民币元）</w:t>
      </w:r>
    </w:p>
    <w:tbl>
      <w:tblPr>
        <w:tblStyle w:val="18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69"/>
        <w:gridCol w:w="1477"/>
        <w:gridCol w:w="1570"/>
        <w:gridCol w:w="708"/>
        <w:gridCol w:w="1419"/>
        <w:gridCol w:w="1227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default" w:ascii="新宋体" w:hAnsi="新宋体" w:eastAsia="新宋体" w:cs="新宋体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  <w:lang w:val="en-US" w:eastAsia="zh-CN"/>
              </w:rPr>
              <w:t>序号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货物名称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品牌型号规格、产地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制造厂商名称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出厂单价</w:t>
            </w:r>
          </w:p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（含税）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总价</w:t>
            </w:r>
          </w:p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（含税）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免费</w:t>
            </w:r>
          </w:p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保修期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5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6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widowControl/>
              <w:spacing w:line="460" w:lineRule="exact"/>
              <w:textAlignment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... ...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3396" w:type="dxa"/>
            <w:gridSpan w:val="3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运杂及保险费（含卸货）</w:t>
            </w:r>
          </w:p>
        </w:tc>
        <w:tc>
          <w:tcPr>
            <w:tcW w:w="6129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3396" w:type="dxa"/>
            <w:gridSpan w:val="3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安装调试费（包括设备的测试、调试、验收等费用）</w:t>
            </w:r>
          </w:p>
        </w:tc>
        <w:tc>
          <w:tcPr>
            <w:tcW w:w="6129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3396" w:type="dxa"/>
            <w:gridSpan w:val="3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培训费、技术服务费、售后服务费等</w:t>
            </w:r>
          </w:p>
        </w:tc>
        <w:tc>
          <w:tcPr>
            <w:tcW w:w="6129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3396" w:type="dxa"/>
            <w:gridSpan w:val="3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税金</w:t>
            </w:r>
          </w:p>
        </w:tc>
        <w:tc>
          <w:tcPr>
            <w:tcW w:w="6129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396" w:type="dxa"/>
            <w:gridSpan w:val="3"/>
            <w:noWrap w:val="0"/>
            <w:vAlign w:val="center"/>
          </w:tcPr>
          <w:p>
            <w:pPr>
              <w:spacing w:line="460" w:lineRule="exact"/>
              <w:ind w:right="-11"/>
              <w:jc w:val="center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  <w:t>总计价</w:t>
            </w:r>
          </w:p>
        </w:tc>
        <w:tc>
          <w:tcPr>
            <w:tcW w:w="6129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hint="eastAsia" w:ascii="新宋体" w:hAnsi="新宋体" w:eastAsia="新宋体" w:cs="新宋体"/>
                <w:color w:val="000000"/>
                <w:sz w:val="22"/>
                <w:szCs w:val="22"/>
                <w:highlight w:val="none"/>
              </w:rPr>
            </w:pPr>
          </w:p>
        </w:tc>
      </w:tr>
    </w:tbl>
    <w:p>
      <w:pPr>
        <w:spacing w:line="440" w:lineRule="exac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>说明：</w:t>
      </w:r>
      <w:r>
        <w:rPr>
          <w:rFonts w:hint="eastAsia" w:ascii="宋体" w:hAnsi="宋体"/>
          <w:sz w:val="22"/>
          <w:szCs w:val="22"/>
        </w:rPr>
        <w:t>1.不提供详细分项报价将视为没有实质性响应招标文件。</w:t>
      </w:r>
    </w:p>
    <w:p>
      <w:pPr>
        <w:spacing w:line="440" w:lineRule="exact"/>
        <w:ind w:firstLine="72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2.此表的总计价应与</w:t>
      </w:r>
      <w:r>
        <w:rPr>
          <w:rFonts w:hint="eastAsia" w:ascii="宋体" w:hAnsi="宋体"/>
          <w:sz w:val="22"/>
          <w:szCs w:val="22"/>
          <w:lang w:val="en-US" w:eastAsia="zh-CN"/>
        </w:rPr>
        <w:t>上方</w:t>
      </w:r>
      <w:r>
        <w:rPr>
          <w:rFonts w:hint="eastAsia" w:ascii="宋体" w:hAnsi="宋体"/>
          <w:sz w:val="22"/>
          <w:szCs w:val="22"/>
        </w:rPr>
        <w:t>“</w:t>
      </w:r>
      <w:r>
        <w:rPr>
          <w:rFonts w:hint="eastAsia" w:ascii="宋体" w:hAnsi="宋体"/>
          <w:sz w:val="22"/>
          <w:szCs w:val="22"/>
          <w:lang w:val="en-US" w:eastAsia="zh-CN"/>
        </w:rPr>
        <w:t>报价</w:t>
      </w:r>
      <w:r>
        <w:rPr>
          <w:rFonts w:hint="eastAsia" w:ascii="宋体" w:hAnsi="宋体"/>
          <w:sz w:val="22"/>
          <w:szCs w:val="22"/>
        </w:rPr>
        <w:t>一览表”的投标报价相一致。</w:t>
      </w:r>
    </w:p>
    <w:p>
      <w:pPr>
        <w:spacing w:line="440" w:lineRule="exact"/>
        <w:ind w:firstLine="72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3.如果免费请在该备注栏内注明“免”，如果含在产品价格中则填“含”，如无此项内容则填“无”，不留空白。</w:t>
      </w:r>
    </w:p>
    <w:p>
      <w:pPr>
        <w:rPr>
          <w:rFonts w:hint="eastAsia" w:ascii="宋体" w:hAnsi="宋体" w:cs="Arial"/>
          <w:b/>
          <w:bCs/>
          <w:szCs w:val="21"/>
        </w:rPr>
      </w:pPr>
    </w:p>
    <w:p>
      <w:pPr>
        <w:rPr>
          <w:rFonts w:hint="eastAsia" w:ascii="宋体" w:hAnsi="宋体" w:cs="Arial"/>
          <w:b/>
          <w:bCs/>
          <w:szCs w:val="21"/>
        </w:rPr>
      </w:pPr>
    </w:p>
    <w:p>
      <w:pPr>
        <w:spacing w:line="440" w:lineRule="exact"/>
        <w:ind w:right="-11" w:firstLine="210" w:firstLineChars="1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投标人全称（盖章）：</w:t>
      </w:r>
    </w:p>
    <w:p>
      <w:pPr>
        <w:spacing w:line="440" w:lineRule="exact"/>
        <w:ind w:right="-11" w:firstLine="210" w:firstLineChars="10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</w:rPr>
        <w:t>日期：  年   月  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380" w:lineRule="exact"/>
        <w:rPr>
          <w:rFonts w:hint="eastAsia"/>
        </w:rPr>
      </w:pPr>
    </w:p>
    <w:sectPr>
      <w:footerReference r:id="rId3" w:type="default"/>
      <w:pgSz w:w="11906" w:h="16838"/>
      <w:pgMar w:top="850" w:right="1236" w:bottom="85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40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3F600"/>
    <w:multiLevelType w:val="singleLevel"/>
    <w:tmpl w:val="56D3F60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497C9E"/>
    <w:multiLevelType w:val="multilevel"/>
    <w:tmpl w:val="5D497C9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2"/>
        <w:szCs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jMDk4ZjUyNmI5ZWM0NTQwMmI0OWNkNmNiZDhjNjUifQ=="/>
  </w:docVars>
  <w:rsids>
    <w:rsidRoot w:val="442D7AA8"/>
    <w:rsid w:val="000838A3"/>
    <w:rsid w:val="0029760C"/>
    <w:rsid w:val="003D41C7"/>
    <w:rsid w:val="003E091A"/>
    <w:rsid w:val="00537F7B"/>
    <w:rsid w:val="005D6C7D"/>
    <w:rsid w:val="0077449E"/>
    <w:rsid w:val="009C732C"/>
    <w:rsid w:val="00A81427"/>
    <w:rsid w:val="00BD504C"/>
    <w:rsid w:val="00DB7EDC"/>
    <w:rsid w:val="00FA6B75"/>
    <w:rsid w:val="03BC4EA5"/>
    <w:rsid w:val="03C84B20"/>
    <w:rsid w:val="04B15D87"/>
    <w:rsid w:val="061E2864"/>
    <w:rsid w:val="076646E5"/>
    <w:rsid w:val="08251DD0"/>
    <w:rsid w:val="084B5379"/>
    <w:rsid w:val="09CB578A"/>
    <w:rsid w:val="0F427144"/>
    <w:rsid w:val="0F9C6A6C"/>
    <w:rsid w:val="0FC24482"/>
    <w:rsid w:val="10AA772B"/>
    <w:rsid w:val="1124087B"/>
    <w:rsid w:val="15F0193F"/>
    <w:rsid w:val="16586A57"/>
    <w:rsid w:val="16EF2001"/>
    <w:rsid w:val="17B96491"/>
    <w:rsid w:val="1B951E05"/>
    <w:rsid w:val="1D1638A0"/>
    <w:rsid w:val="203F5CE6"/>
    <w:rsid w:val="252A6495"/>
    <w:rsid w:val="26614AE7"/>
    <w:rsid w:val="26A36964"/>
    <w:rsid w:val="27DA4178"/>
    <w:rsid w:val="2C0B329E"/>
    <w:rsid w:val="2D255434"/>
    <w:rsid w:val="2DCF6290"/>
    <w:rsid w:val="2EE23DA1"/>
    <w:rsid w:val="32E87DD1"/>
    <w:rsid w:val="332031A4"/>
    <w:rsid w:val="33F15215"/>
    <w:rsid w:val="346800D1"/>
    <w:rsid w:val="35584BB1"/>
    <w:rsid w:val="36F20F59"/>
    <w:rsid w:val="36FF0897"/>
    <w:rsid w:val="38620F4A"/>
    <w:rsid w:val="3A5C534F"/>
    <w:rsid w:val="3AA307AA"/>
    <w:rsid w:val="3ABA424B"/>
    <w:rsid w:val="3D4A148F"/>
    <w:rsid w:val="3D766728"/>
    <w:rsid w:val="3EEB4785"/>
    <w:rsid w:val="3F351791"/>
    <w:rsid w:val="42417305"/>
    <w:rsid w:val="43F47C2B"/>
    <w:rsid w:val="442D7AA8"/>
    <w:rsid w:val="45B222C8"/>
    <w:rsid w:val="46AB0BAA"/>
    <w:rsid w:val="4B2C08F7"/>
    <w:rsid w:val="4B86017E"/>
    <w:rsid w:val="4BB26B7D"/>
    <w:rsid w:val="4F835253"/>
    <w:rsid w:val="50430A48"/>
    <w:rsid w:val="52957526"/>
    <w:rsid w:val="539C47DE"/>
    <w:rsid w:val="57A36574"/>
    <w:rsid w:val="58D72375"/>
    <w:rsid w:val="5A1D1FAE"/>
    <w:rsid w:val="5DAF6DF6"/>
    <w:rsid w:val="5E407D37"/>
    <w:rsid w:val="5EEC01A1"/>
    <w:rsid w:val="61E865CA"/>
    <w:rsid w:val="63750765"/>
    <w:rsid w:val="64F466B7"/>
    <w:rsid w:val="654C0859"/>
    <w:rsid w:val="65B0017A"/>
    <w:rsid w:val="677734BF"/>
    <w:rsid w:val="6AD77E43"/>
    <w:rsid w:val="6FA3415F"/>
    <w:rsid w:val="712E3A4E"/>
    <w:rsid w:val="71BA3A22"/>
    <w:rsid w:val="71CD3E62"/>
    <w:rsid w:val="724D0AFE"/>
    <w:rsid w:val="72E83474"/>
    <w:rsid w:val="72F62F44"/>
    <w:rsid w:val="75A35A24"/>
    <w:rsid w:val="78362761"/>
    <w:rsid w:val="78BC52C2"/>
    <w:rsid w:val="79F966D5"/>
    <w:rsid w:val="7BC653AD"/>
    <w:rsid w:val="7D531607"/>
    <w:rsid w:val="7D7234CD"/>
    <w:rsid w:val="7DBF4FA6"/>
    <w:rsid w:val="7E036272"/>
    <w:rsid w:val="7E7A2C7B"/>
    <w:rsid w:val="7EEE556E"/>
    <w:rsid w:val="7EFA0DDF"/>
    <w:rsid w:val="7F081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tabs>
        <w:tab w:val="left" w:pos="840"/>
      </w:tabs>
      <w:adjustRightInd w:val="0"/>
      <w:snapToGrid w:val="0"/>
      <w:spacing w:line="360" w:lineRule="auto"/>
      <w:outlineLvl w:val="0"/>
    </w:pPr>
    <w:rPr>
      <w:rFonts w:ascii="宋体"/>
      <w:b/>
      <w:kern w:val="44"/>
      <w:sz w:val="24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line="540" w:lineRule="atLeast"/>
      <w:outlineLvl w:val="3"/>
    </w:pPr>
    <w:rPr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6"/>
    <w:qFormat/>
    <w:uiPriority w:val="0"/>
    <w:pPr>
      <w:spacing w:after="120" w:afterLines="0"/>
    </w:pPr>
  </w:style>
  <w:style w:type="paragraph" w:styleId="6">
    <w:name w:val="Body Text First Indent"/>
    <w:basedOn w:val="5"/>
    <w:next w:val="7"/>
    <w:qFormat/>
    <w:uiPriority w:val="0"/>
    <w:pPr>
      <w:ind w:firstLine="420" w:firstLineChars="100"/>
    </w:pPr>
    <w:rPr>
      <w:b/>
      <w:bCs/>
      <w:szCs w:val="24"/>
    </w:rPr>
  </w:style>
  <w:style w:type="paragraph" w:styleId="7">
    <w:name w:val="toc 6"/>
    <w:basedOn w:val="1"/>
    <w:next w:val="1"/>
    <w:qFormat/>
    <w:uiPriority w:val="0"/>
    <w:pPr>
      <w:ind w:left="2100" w:leftChars="1000"/>
    </w:pPr>
  </w:style>
  <w:style w:type="paragraph" w:styleId="8">
    <w:name w:val="Body Text Indent"/>
    <w:basedOn w:val="1"/>
    <w:next w:val="9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  <w14:ligatures w14:val="none"/>
    </w:rPr>
  </w:style>
  <w:style w:type="paragraph" w:styleId="9">
    <w:name w:val="Body Text First Indent 2"/>
    <w:basedOn w:val="8"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paragraph" w:styleId="10">
    <w:name w:val="Plain Text"/>
    <w:basedOn w:val="1"/>
    <w:next w:val="11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11">
    <w:name w:val="toc 2"/>
    <w:basedOn w:val="1"/>
    <w:next w:val="1"/>
    <w:qFormat/>
    <w:uiPriority w:val="39"/>
    <w:pPr>
      <w:spacing w:before="240" w:beforeLines="0"/>
      <w:jc w:val="left"/>
    </w:pPr>
    <w:rPr>
      <w:rFonts w:ascii="Times New Roman" w:hAnsi="Times New Roman" w:eastAsia="宋体" w:cs="Times New Roman"/>
      <w:b/>
      <w:bCs/>
      <w:sz w:val="20"/>
      <w:szCs w:val="20"/>
    </w:rPr>
  </w:style>
  <w:style w:type="paragraph" w:styleId="12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spacing w:before="120" w:after="120" w:line="360" w:lineRule="auto"/>
      <w:jc w:val="left"/>
    </w:pPr>
    <w:rPr>
      <w:b/>
      <w:bCs/>
      <w:caps/>
      <w:sz w:val="24"/>
      <w:szCs w:val="20"/>
    </w:rPr>
  </w:style>
  <w:style w:type="paragraph" w:styleId="15">
    <w:name w:val="Body Text 2"/>
    <w:basedOn w:val="1"/>
    <w:qFormat/>
    <w:uiPriority w:val="0"/>
    <w:pPr>
      <w:autoSpaceDE w:val="0"/>
      <w:autoSpaceDN w:val="0"/>
      <w:adjustRightInd w:val="0"/>
      <w:spacing w:after="120" w:line="480" w:lineRule="auto"/>
      <w:jc w:val="left"/>
    </w:pPr>
  </w:style>
  <w:style w:type="paragraph" w:styleId="1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Title"/>
    <w:basedOn w:val="1"/>
    <w:next w:val="1"/>
    <w:qFormat/>
    <w:uiPriority w:val="0"/>
    <w:pPr>
      <w:jc w:val="center"/>
    </w:pPr>
    <w:rPr>
      <w:rFonts w:ascii="Arial" w:hAnsi="Arial" w:eastAsia="宋体"/>
      <w:b/>
      <w:kern w:val="0"/>
      <w:sz w:val="36"/>
      <w:szCs w:val="20"/>
      <w:lang w:eastAsia="en-US"/>
      <w14:ligatures w14:val="none"/>
    </w:rPr>
  </w:style>
  <w:style w:type="table" w:styleId="19">
    <w:name w:val="Table Grid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</w:rPr>
  </w:style>
  <w:style w:type="character" w:styleId="22">
    <w:name w:val="page number"/>
    <w:qFormat/>
    <w:uiPriority w:val="0"/>
  </w:style>
  <w:style w:type="paragraph" w:customStyle="1" w:styleId="23">
    <w:name w:val="BodyText1I"/>
    <w:basedOn w:val="24"/>
    <w:qFormat/>
    <w:uiPriority w:val="0"/>
    <w:pPr>
      <w:ind w:firstLine="420" w:firstLineChars="100"/>
    </w:pPr>
  </w:style>
  <w:style w:type="paragraph" w:customStyle="1" w:styleId="24">
    <w:name w:val="BodyText"/>
    <w:basedOn w:val="1"/>
    <w:qFormat/>
    <w:uiPriority w:val="0"/>
    <w:pPr>
      <w:spacing w:after="120"/>
    </w:pPr>
  </w:style>
  <w:style w:type="paragraph" w:customStyle="1" w:styleId="25">
    <w:name w:val="表格文字"/>
    <w:basedOn w:val="1"/>
    <w:next w:val="5"/>
    <w:qFormat/>
    <w:uiPriority w:val="0"/>
    <w:pPr>
      <w:autoSpaceDE w:val="0"/>
      <w:autoSpaceDN w:val="0"/>
      <w:adjustRightInd w:val="0"/>
      <w:spacing w:line="420" w:lineRule="atLeast"/>
      <w:jc w:val="left"/>
      <w:textAlignment w:val="baseline"/>
    </w:pPr>
    <w:rPr>
      <w:rFonts w:hAnsi="宋体" w:cs="宋体"/>
      <w:kern w:val="0"/>
      <w:sz w:val="22"/>
      <w:lang w:val="zh-CN" w:bidi="zh-CN"/>
    </w:rPr>
  </w:style>
  <w:style w:type="character" w:customStyle="1" w:styleId="26">
    <w:name w:val="页眉 Char"/>
    <w:basedOn w:val="20"/>
    <w:link w:val="13"/>
    <w:qFormat/>
    <w:uiPriority w:val="0"/>
    <w:rPr>
      <w:kern w:val="2"/>
      <w:sz w:val="18"/>
      <w:szCs w:val="18"/>
    </w:rPr>
  </w:style>
  <w:style w:type="character" w:customStyle="1" w:styleId="27">
    <w:name w:val="页脚 Char"/>
    <w:basedOn w:val="20"/>
    <w:link w:val="12"/>
    <w:qFormat/>
    <w:uiPriority w:val="0"/>
    <w:rPr>
      <w:kern w:val="2"/>
      <w:sz w:val="18"/>
      <w:szCs w:val="18"/>
    </w:rPr>
  </w:style>
  <w:style w:type="paragraph" w:styleId="2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9">
    <w:name w:val="列出段落1"/>
    <w:basedOn w:val="1"/>
    <w:qFormat/>
    <w:uiPriority w:val="0"/>
    <w:pPr>
      <w:widowControl/>
      <w:spacing w:after="160" w:line="360" w:lineRule="auto"/>
      <w:ind w:left="720"/>
      <w:contextualSpacing/>
      <w:jc w:val="left"/>
    </w:pPr>
    <w:rPr>
      <w:szCs w:val="22"/>
    </w:rPr>
  </w:style>
  <w:style w:type="character" w:customStyle="1" w:styleId="30">
    <w:name w:val="NormalCharacter"/>
    <w:qFormat/>
    <w:uiPriority w:val="0"/>
  </w:style>
  <w:style w:type="character" w:customStyle="1" w:styleId="31">
    <w:name w:val="font21"/>
    <w:basedOn w:val="2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">
    <w:name w:val="font11"/>
    <w:basedOn w:val="20"/>
    <w:uiPriority w:val="0"/>
    <w:rPr>
      <w:rFonts w:hint="default"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2033</Words>
  <Characters>2299</Characters>
  <Lines>17</Lines>
  <Paragraphs>4</Paragraphs>
  <TotalTime>33</TotalTime>
  <ScaleCrop>false</ScaleCrop>
  <LinksUpToDate>false</LinksUpToDate>
  <CharactersWithSpaces>2342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2019-08-15T01:42:00Z</dcterms:created>
  <dc:creator>小米</dc:creator>
  <cp:lastModifiedBy>天津卫</cp:lastModifiedBy>
  <dcterms:modified xsi:type="dcterms:W3CDTF">2024-01-22T08:27:02Z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BDC350B777C44DFDACB8FBB696258D1E</vt:lpwstr>
  </property>
</Properties>
</file>