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lear" w:pos="840"/>
        </w:tabs>
        <w:adjustRightInd/>
        <w:snapToGrid/>
        <w:spacing w:before="120" w:after="120" w:line="300" w:lineRule="exact"/>
        <w:jc w:val="center"/>
        <w:rPr>
          <w:rFonts w:hint="eastAsia" w:ascii="宋体" w:hAnsi="宋体" w:eastAsia="宋体" w:cs="宋体"/>
          <w:color w:val="000000"/>
          <w:sz w:val="44"/>
          <w:szCs w:val="44"/>
          <w:lang w:val="en-US" w:eastAsia="zh-CN"/>
        </w:rPr>
      </w:pPr>
      <w:bookmarkStart w:id="0" w:name="_Toc451522337"/>
      <w:r>
        <w:rPr>
          <w:rFonts w:hint="eastAsia" w:ascii="宋体" w:hAnsi="宋体" w:eastAsia="宋体" w:cs="宋体"/>
          <w:color w:val="000000"/>
          <w:sz w:val="44"/>
          <w:szCs w:val="44"/>
        </w:rPr>
        <w:t>采购</w:t>
      </w:r>
      <w:bookmarkEnd w:id="0"/>
      <w:r>
        <w:rPr>
          <w:rFonts w:hint="eastAsia" w:ascii="宋体" w:hAnsi="宋体" w:eastAsia="宋体" w:cs="宋体"/>
          <w:color w:val="000000"/>
          <w:sz w:val="44"/>
          <w:szCs w:val="44"/>
          <w:lang w:val="en-US" w:eastAsia="zh-CN"/>
        </w:rPr>
        <w:t>文件</w:t>
      </w:r>
    </w:p>
    <w:p>
      <w:pPr>
        <w:jc w:val="center"/>
        <w:rPr>
          <w:rFonts w:hint="eastAsia" w:ascii="黑体" w:hAnsi="黑体" w:eastAsia="黑体" w:cs="Times New Roman"/>
          <w:b/>
          <w:caps/>
          <w:kern w:val="44"/>
          <w:sz w:val="36"/>
          <w:szCs w:val="36"/>
          <w:lang w:val="zh-CN"/>
        </w:rPr>
      </w:pPr>
    </w:p>
    <w:p>
      <w:pPr>
        <w:spacing w:line="360" w:lineRule="auto"/>
        <w:jc w:val="both"/>
        <w:rPr>
          <w:rFonts w:hint="eastAsia"/>
          <w:b/>
          <w:bCs/>
          <w:sz w:val="28"/>
          <w:szCs w:val="28"/>
        </w:rPr>
      </w:pPr>
      <w:r>
        <w:rPr>
          <w:rFonts w:hint="eastAsia" w:ascii="黑体" w:hAnsi="黑体" w:eastAsia="黑体" w:cs="Times New Roman"/>
          <w:b/>
          <w:caps/>
          <w:kern w:val="44"/>
          <w:sz w:val="36"/>
          <w:szCs w:val="36"/>
          <w:lang w:val="zh-CN"/>
        </w:rPr>
        <w:t>第</w:t>
      </w:r>
      <w:r>
        <w:rPr>
          <w:rFonts w:hint="eastAsia" w:ascii="黑体" w:hAnsi="黑体" w:eastAsia="黑体" w:cs="Times New Roman"/>
          <w:b/>
          <w:caps/>
          <w:kern w:val="44"/>
          <w:sz w:val="36"/>
          <w:szCs w:val="36"/>
          <w:lang w:val="en-US" w:eastAsia="zh-CN"/>
        </w:rPr>
        <w:t>一</w:t>
      </w:r>
      <w:r>
        <w:rPr>
          <w:rFonts w:hint="eastAsia" w:ascii="黑体" w:hAnsi="黑体" w:eastAsia="黑体" w:cs="Times New Roman"/>
          <w:b/>
          <w:caps/>
          <w:kern w:val="44"/>
          <w:sz w:val="36"/>
          <w:szCs w:val="36"/>
          <w:lang w:val="zh-CN"/>
        </w:rPr>
        <w:t>部分</w:t>
      </w:r>
      <w:r>
        <w:rPr>
          <w:rFonts w:hint="eastAsia" w:ascii="黑体" w:hAnsi="黑体" w:eastAsia="黑体" w:cs="Times New Roman"/>
          <w:b/>
          <w:caps/>
          <w:kern w:val="44"/>
          <w:sz w:val="36"/>
          <w:szCs w:val="36"/>
          <w:lang w:val="en-US" w:eastAsia="zh-CN"/>
        </w:rPr>
        <w:t xml:space="preserve">  </w:t>
      </w:r>
      <w:r>
        <w:rPr>
          <w:rFonts w:hint="eastAsia" w:ascii="黑体" w:hAnsi="黑体" w:eastAsia="黑体" w:cs="Times New Roman"/>
          <w:b/>
          <w:caps/>
          <w:kern w:val="44"/>
          <w:sz w:val="36"/>
          <w:szCs w:val="36"/>
          <w:lang w:val="zh-CN"/>
        </w:rPr>
        <w:t>采购内容及</w:t>
      </w:r>
      <w:r>
        <w:rPr>
          <w:rFonts w:hint="eastAsia" w:ascii="黑体" w:hAnsi="黑体" w:eastAsia="黑体" w:cs="Times New Roman"/>
          <w:b/>
          <w:caps/>
          <w:kern w:val="44"/>
          <w:sz w:val="36"/>
          <w:szCs w:val="36"/>
          <w:lang w:val="en-US" w:eastAsia="zh-CN"/>
        </w:rPr>
        <w:t>要</w:t>
      </w:r>
      <w:r>
        <w:rPr>
          <w:rFonts w:hint="eastAsia" w:ascii="黑体" w:hAnsi="黑体" w:eastAsia="黑体" w:cs="Times New Roman"/>
          <w:b/>
          <w:caps/>
          <w:kern w:val="44"/>
          <w:sz w:val="36"/>
          <w:szCs w:val="36"/>
          <w:lang w:val="zh-CN"/>
        </w:rPr>
        <w:t>求</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宋体" w:hAnsi="宋体" w:eastAsia="宋体" w:cs="宋体"/>
          <w:sz w:val="24"/>
          <w:szCs w:val="24"/>
          <w:lang w:val="en-US" w:eastAsia="zh-Hans"/>
        </w:rPr>
        <w:t>温州市中医院六虹桥院区二期电梯维保</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预算金额：</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0000元</w:t>
      </w:r>
    </w:p>
    <w:p>
      <w:pPr>
        <w:spacing w:line="360" w:lineRule="auto"/>
        <w:rPr>
          <w:rFonts w:hint="default" w:eastAsia="宋体"/>
          <w:b/>
          <w:bCs/>
          <w:color w:val="auto"/>
          <w:sz w:val="28"/>
          <w:szCs w:val="28"/>
          <w:highlight w:val="none"/>
          <w:lang w:val="en-US" w:eastAsia="zh-CN"/>
        </w:rPr>
      </w:pPr>
      <w:r>
        <w:rPr>
          <w:rFonts w:hint="eastAsia"/>
          <w:b/>
          <w:bCs/>
          <w:color w:val="auto"/>
          <w:sz w:val="28"/>
          <w:szCs w:val="28"/>
          <w:highlight w:val="none"/>
          <w:lang w:val="en-US" w:eastAsia="zh-CN"/>
        </w:rPr>
        <w:t>二</w:t>
      </w:r>
      <w:r>
        <w:rPr>
          <w:rFonts w:hint="eastAsia"/>
          <w:b/>
          <w:bCs/>
          <w:color w:val="auto"/>
          <w:sz w:val="28"/>
          <w:szCs w:val="28"/>
          <w:highlight w:val="none"/>
        </w:rPr>
        <w:t>、</w:t>
      </w:r>
      <w:r>
        <w:rPr>
          <w:rFonts w:hint="eastAsia"/>
          <w:b/>
          <w:bCs/>
          <w:color w:val="auto"/>
          <w:sz w:val="28"/>
          <w:szCs w:val="28"/>
          <w:highlight w:val="none"/>
          <w:lang w:val="en-US" w:eastAsia="zh-CN"/>
        </w:rPr>
        <w:t>项目基本情况</w:t>
      </w:r>
    </w:p>
    <w:p>
      <w:pPr>
        <w:spacing w:line="360" w:lineRule="auto"/>
        <w:ind w:firstLine="480" w:firstLineChars="200"/>
        <w:rPr>
          <w:rFonts w:hint="eastAsia" w:ascii="宋体" w:hAnsi="宋体" w:cs="宋体"/>
          <w:sz w:val="24"/>
          <w:szCs w:val="24"/>
        </w:rPr>
      </w:pPr>
      <w:r>
        <w:rPr>
          <w:rFonts w:hint="eastAsia" w:ascii="宋体" w:hAnsi="宋体" w:eastAsia="宋体" w:cs="宋体"/>
          <w:sz w:val="24"/>
          <w:szCs w:val="24"/>
        </w:rPr>
        <w:t>温州市中医院六虹桥院区二期共有升降电梯7台，餐梯1台</w:t>
      </w:r>
      <w:r>
        <w:rPr>
          <w:rFonts w:hint="eastAsia" w:ascii="宋体" w:hAnsi="宋体" w:eastAsia="宋体" w:cs="宋体"/>
          <w:sz w:val="24"/>
          <w:szCs w:val="24"/>
          <w:lang w:eastAsia="zh-CN"/>
        </w:rPr>
        <w:t>，货运电梯</w:t>
      </w:r>
      <w:r>
        <w:rPr>
          <w:rFonts w:hint="eastAsia" w:ascii="宋体" w:hAnsi="宋体" w:eastAsia="宋体" w:cs="宋体"/>
          <w:sz w:val="24"/>
          <w:szCs w:val="24"/>
          <w:lang w:val="en-US" w:eastAsia="zh-CN"/>
        </w:rPr>
        <w:t>1台</w:t>
      </w:r>
      <w:r>
        <w:rPr>
          <w:rFonts w:hint="eastAsia" w:ascii="宋体" w:hAnsi="宋体" w:eastAsia="宋体" w:cs="宋体"/>
          <w:sz w:val="24"/>
          <w:szCs w:val="24"/>
          <w:lang w:eastAsia="zh-CN"/>
        </w:rPr>
        <w:t>，设备</w:t>
      </w:r>
      <w:r>
        <w:rPr>
          <w:rFonts w:hint="eastAsia" w:ascii="宋体" w:hAnsi="宋体" w:eastAsia="宋体" w:cs="宋体"/>
          <w:sz w:val="24"/>
          <w:szCs w:val="24"/>
        </w:rPr>
        <w:t>清单</w:t>
      </w:r>
      <w:r>
        <w:rPr>
          <w:rFonts w:hint="eastAsia" w:ascii="宋体" w:hAnsi="宋体" w:eastAsia="宋体" w:cs="宋体"/>
          <w:sz w:val="24"/>
          <w:szCs w:val="24"/>
          <w:lang w:eastAsia="zh-CN"/>
        </w:rPr>
        <w:t>如下</w:t>
      </w:r>
      <w:r>
        <w:rPr>
          <w:rFonts w:hint="eastAsia" w:ascii="宋体" w:hAnsi="宋体" w:eastAsia="宋体" w:cs="宋体"/>
          <w:sz w:val="24"/>
          <w:szCs w:val="24"/>
        </w:rPr>
        <w:t>：</w:t>
      </w:r>
    </w:p>
    <w:tbl>
      <w:tblPr>
        <w:tblStyle w:val="13"/>
        <w:tblW w:w="9736" w:type="dxa"/>
        <w:tblInd w:w="119" w:type="dxa"/>
        <w:tblLayout w:type="fixed"/>
        <w:tblCellMar>
          <w:top w:w="0" w:type="dxa"/>
          <w:left w:w="108" w:type="dxa"/>
          <w:bottom w:w="0" w:type="dxa"/>
          <w:right w:w="108" w:type="dxa"/>
        </w:tblCellMar>
      </w:tblPr>
      <w:tblGrid>
        <w:gridCol w:w="555"/>
        <w:gridCol w:w="1289"/>
        <w:gridCol w:w="2256"/>
        <w:gridCol w:w="1639"/>
        <w:gridCol w:w="3244"/>
        <w:gridCol w:w="753"/>
      </w:tblGrid>
      <w:tr>
        <w:tblPrEx>
          <w:tblCellMar>
            <w:top w:w="0" w:type="dxa"/>
            <w:left w:w="108" w:type="dxa"/>
            <w:bottom w:w="0" w:type="dxa"/>
            <w:right w:w="108" w:type="dxa"/>
          </w:tblCellMar>
        </w:tblPrEx>
        <w:trPr>
          <w:trHeight w:val="636" w:hRule="atLeast"/>
        </w:trPr>
        <w:tc>
          <w:tcPr>
            <w:tcW w:w="5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289"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保养种类</w:t>
            </w:r>
          </w:p>
        </w:tc>
        <w:tc>
          <w:tcPr>
            <w:tcW w:w="225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产品型号</w:t>
            </w:r>
          </w:p>
        </w:tc>
        <w:tc>
          <w:tcPr>
            <w:tcW w:w="1639"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层/站/门</w:t>
            </w:r>
          </w:p>
        </w:tc>
        <w:tc>
          <w:tcPr>
            <w:tcW w:w="3244"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主要服务工作</w:t>
            </w:r>
          </w:p>
        </w:tc>
        <w:tc>
          <w:tcPr>
            <w:tcW w:w="753"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电梯品牌</w:t>
            </w:r>
          </w:p>
        </w:tc>
      </w:tr>
      <w:tr>
        <w:tblPrEx>
          <w:tblCellMar>
            <w:top w:w="0" w:type="dxa"/>
            <w:left w:w="108" w:type="dxa"/>
            <w:bottom w:w="0" w:type="dxa"/>
            <w:right w:w="108" w:type="dxa"/>
          </w:tblCellMar>
        </w:tblPrEx>
        <w:trPr>
          <w:trHeight w:val="850" w:hRule="exact"/>
        </w:trPr>
        <w:tc>
          <w:tcPr>
            <w:tcW w:w="55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289"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电梯维保（清包）</w:t>
            </w:r>
          </w:p>
        </w:tc>
        <w:tc>
          <w:tcPr>
            <w:tcW w:w="2256"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GBS20K(1600/1.75)</w:t>
            </w:r>
          </w:p>
        </w:tc>
        <w:tc>
          <w:tcPr>
            <w:tcW w:w="1639"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12/12/12</w:t>
            </w:r>
          </w:p>
        </w:tc>
        <w:tc>
          <w:tcPr>
            <w:tcW w:w="3244"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15天一次的例行保养；全日24小时紧急修理服务；</w:t>
            </w:r>
          </w:p>
        </w:tc>
        <w:tc>
          <w:tcPr>
            <w:tcW w:w="753"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巨人通力</w:t>
            </w:r>
          </w:p>
        </w:tc>
      </w:tr>
      <w:tr>
        <w:tblPrEx>
          <w:tblCellMar>
            <w:top w:w="0" w:type="dxa"/>
            <w:left w:w="108" w:type="dxa"/>
            <w:bottom w:w="0" w:type="dxa"/>
            <w:right w:w="108" w:type="dxa"/>
          </w:tblCellMar>
        </w:tblPrEx>
        <w:trPr>
          <w:trHeight w:val="850" w:hRule="exact"/>
        </w:trPr>
        <w:tc>
          <w:tcPr>
            <w:tcW w:w="55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289"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电梯维保（清包）</w:t>
            </w:r>
          </w:p>
        </w:tc>
        <w:tc>
          <w:tcPr>
            <w:tcW w:w="2256"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GBS20K(1600/1.75)</w:t>
            </w:r>
          </w:p>
        </w:tc>
        <w:tc>
          <w:tcPr>
            <w:tcW w:w="1639"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12/12/12</w:t>
            </w:r>
          </w:p>
        </w:tc>
        <w:tc>
          <w:tcPr>
            <w:tcW w:w="3244"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15天一次的例行保养；全日24小时紧急修理服务；</w:t>
            </w:r>
          </w:p>
        </w:tc>
        <w:tc>
          <w:tcPr>
            <w:tcW w:w="753"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巨人通力</w:t>
            </w:r>
          </w:p>
        </w:tc>
      </w:tr>
      <w:tr>
        <w:tblPrEx>
          <w:tblCellMar>
            <w:top w:w="0" w:type="dxa"/>
            <w:left w:w="108" w:type="dxa"/>
            <w:bottom w:w="0" w:type="dxa"/>
            <w:right w:w="108" w:type="dxa"/>
          </w:tblCellMar>
        </w:tblPrEx>
        <w:trPr>
          <w:trHeight w:val="850" w:hRule="exact"/>
        </w:trPr>
        <w:tc>
          <w:tcPr>
            <w:tcW w:w="55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289"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电梯维保（清包）</w:t>
            </w:r>
          </w:p>
        </w:tc>
        <w:tc>
          <w:tcPr>
            <w:tcW w:w="2256"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GBS20K(1600/1.75)</w:t>
            </w:r>
          </w:p>
        </w:tc>
        <w:tc>
          <w:tcPr>
            <w:tcW w:w="1639"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12/12/12</w:t>
            </w:r>
          </w:p>
        </w:tc>
        <w:tc>
          <w:tcPr>
            <w:tcW w:w="3244"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15天一次的例行保养；全日24小时紧急修理服务；</w:t>
            </w:r>
          </w:p>
        </w:tc>
        <w:tc>
          <w:tcPr>
            <w:tcW w:w="753"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巨人通力</w:t>
            </w:r>
          </w:p>
        </w:tc>
      </w:tr>
      <w:tr>
        <w:tblPrEx>
          <w:tblCellMar>
            <w:top w:w="0" w:type="dxa"/>
            <w:left w:w="108" w:type="dxa"/>
            <w:bottom w:w="0" w:type="dxa"/>
            <w:right w:w="108" w:type="dxa"/>
          </w:tblCellMar>
        </w:tblPrEx>
        <w:trPr>
          <w:trHeight w:val="850" w:hRule="exact"/>
        </w:trPr>
        <w:tc>
          <w:tcPr>
            <w:tcW w:w="555" w:type="dxa"/>
            <w:tcBorders>
              <w:top w:val="nil"/>
              <w:left w:val="single" w:color="auto" w:sz="8" w:space="0"/>
              <w:bottom w:val="single" w:color="auto" w:sz="4"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289"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电梯维保（清包）</w:t>
            </w:r>
          </w:p>
        </w:tc>
        <w:tc>
          <w:tcPr>
            <w:tcW w:w="2256"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GPS53K(1000/1.75)</w:t>
            </w:r>
          </w:p>
        </w:tc>
        <w:tc>
          <w:tcPr>
            <w:tcW w:w="1639"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9/9/9</w:t>
            </w:r>
          </w:p>
        </w:tc>
        <w:tc>
          <w:tcPr>
            <w:tcW w:w="3244"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15天一次的例行保养；全日24小时紧急修理服务；</w:t>
            </w:r>
          </w:p>
        </w:tc>
        <w:tc>
          <w:tcPr>
            <w:tcW w:w="753"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巨人通力</w:t>
            </w:r>
          </w:p>
        </w:tc>
      </w:tr>
      <w:tr>
        <w:tblPrEx>
          <w:tblCellMar>
            <w:top w:w="0" w:type="dxa"/>
            <w:left w:w="108" w:type="dxa"/>
            <w:bottom w:w="0" w:type="dxa"/>
            <w:right w:w="108" w:type="dxa"/>
          </w:tblCellMar>
        </w:tblPrEx>
        <w:trPr>
          <w:trHeight w:val="850" w:hRule="exact"/>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电梯维保（清包）</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GPS53K(1000/1.75)</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9/9/9</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15天一次的例行保养；全日24小时紧急修理服务；</w:t>
            </w: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巨人通力</w:t>
            </w:r>
          </w:p>
        </w:tc>
      </w:tr>
      <w:tr>
        <w:tblPrEx>
          <w:tblCellMar>
            <w:top w:w="0" w:type="dxa"/>
            <w:left w:w="108" w:type="dxa"/>
            <w:bottom w:w="0" w:type="dxa"/>
            <w:right w:w="108" w:type="dxa"/>
          </w:tblCellMar>
        </w:tblPrEx>
        <w:trPr>
          <w:trHeight w:val="850" w:hRule="exact"/>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电梯维保（清包）</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GPS53K(1000/1.75)</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12/11/11</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15天一次的例行保养；全日24小时紧急修理服务；</w:t>
            </w: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巨人通力</w:t>
            </w:r>
          </w:p>
        </w:tc>
      </w:tr>
      <w:tr>
        <w:tblPrEx>
          <w:tblCellMar>
            <w:top w:w="0" w:type="dxa"/>
            <w:left w:w="108" w:type="dxa"/>
            <w:bottom w:w="0" w:type="dxa"/>
            <w:right w:w="108" w:type="dxa"/>
          </w:tblCellMar>
        </w:tblPrEx>
        <w:trPr>
          <w:trHeight w:val="850" w:hRule="exact"/>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电梯维保（清包）</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GPS53K(1000/1.75)</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12/12/12</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15天一次的例行保养；全日24小时紧急修理服务；</w:t>
            </w: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巨人通力</w:t>
            </w:r>
          </w:p>
        </w:tc>
      </w:tr>
      <w:tr>
        <w:tblPrEx>
          <w:tblCellMar>
            <w:top w:w="0" w:type="dxa"/>
            <w:left w:w="108" w:type="dxa"/>
            <w:bottom w:w="0" w:type="dxa"/>
            <w:right w:w="108" w:type="dxa"/>
          </w:tblCellMar>
        </w:tblPrEx>
        <w:trPr>
          <w:trHeight w:val="850" w:hRule="exact"/>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电梯维保（清包）</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TWJ300</w:t>
            </w:r>
          </w:p>
        </w:tc>
        <w:tc>
          <w:tcPr>
            <w:tcW w:w="16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2/2/2</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15天一次的例行保养；全日2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小时紧急修理服务；</w:t>
            </w: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湖北东洋</w:t>
            </w:r>
          </w:p>
        </w:tc>
      </w:tr>
      <w:tr>
        <w:tblPrEx>
          <w:tblCellMar>
            <w:top w:w="0" w:type="dxa"/>
            <w:left w:w="108" w:type="dxa"/>
            <w:bottom w:w="0" w:type="dxa"/>
            <w:right w:w="108" w:type="dxa"/>
          </w:tblCellMar>
        </w:tblPrEx>
        <w:trPr>
          <w:trHeight w:val="850" w:hRule="exact"/>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电梯维保（清包）</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2"/>
                <w:sz w:val="24"/>
                <w:szCs w:val="24"/>
                <w:lang w:val="en-US" w:eastAsia="zh-CN" w:bidi="ar-SA"/>
              </w:rPr>
            </w:pPr>
            <w:r>
              <w:rPr>
                <w:rFonts w:hint="eastAsia" w:ascii="宋体" w:hAnsi="宋体" w:cs="宋体"/>
                <w:color w:val="000000"/>
                <w:sz w:val="24"/>
                <w:szCs w:val="24"/>
                <w:lang w:val="en-US" w:eastAsia="zh-CN"/>
              </w:rPr>
              <w:t>VHW2000/0.5-VVVF</w:t>
            </w:r>
          </w:p>
        </w:tc>
        <w:tc>
          <w:tcPr>
            <w:tcW w:w="163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w:t>
            </w:r>
            <w:r>
              <w:rPr>
                <w:rFonts w:ascii="宋体" w:hAnsi="宋体" w:cs="宋体"/>
                <w:color w:val="000000"/>
                <w:sz w:val="24"/>
                <w:szCs w:val="24"/>
              </w:rPr>
              <w:t>/2/2</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rPr>
              <w:t>15天一次的例行保养；全日2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小时紧急修理服务；</w:t>
            </w:r>
          </w:p>
        </w:tc>
        <w:tc>
          <w:tcPr>
            <w:tcW w:w="7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沃克斯</w:t>
            </w:r>
          </w:p>
        </w:tc>
      </w:tr>
    </w:tbl>
    <w:p>
      <w:pPr>
        <w:spacing w:line="400" w:lineRule="exact"/>
        <w:ind w:firstLine="480" w:firstLineChars="200"/>
        <w:rPr>
          <w:rFonts w:hint="eastAsia" w:ascii="宋体" w:hAnsi="宋体" w:cs="宋体"/>
          <w:sz w:val="24"/>
          <w:szCs w:val="24"/>
        </w:rPr>
      </w:pPr>
      <w:r>
        <w:rPr>
          <w:rFonts w:hint="eastAsia" w:ascii="宋体" w:hAnsi="宋体" w:cs="宋体"/>
          <w:sz w:val="24"/>
          <w:szCs w:val="24"/>
        </w:rPr>
        <w:t>维保专业人员对设备进行例行维保检查，其中包括对设备机件的安全及功能清洁、调整、检查及润滑，但不负责保持、修理及更换轿厢、外厅等外围设备的外观及卫生。</w:t>
      </w:r>
    </w:p>
    <w:p>
      <w:pPr>
        <w:spacing w:line="400" w:lineRule="exact"/>
        <w:rPr>
          <w:rFonts w:hint="eastAsia"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lang w:eastAsia="zh-CN"/>
        </w:rPr>
        <w:t>、</w:t>
      </w:r>
      <w:r>
        <w:rPr>
          <w:rFonts w:hint="eastAsia" w:ascii="宋体" w:hAnsi="宋体" w:cs="宋体"/>
          <w:b/>
          <w:sz w:val="28"/>
          <w:szCs w:val="28"/>
        </w:rPr>
        <w:t>电梯定期维护保养项目内容及要求</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表A-1  半月维保项目（内容）和要求</w:t>
      </w:r>
    </w:p>
    <w:tbl>
      <w:tblPr>
        <w:tblStyle w:val="13"/>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391"/>
        <w:gridCol w:w="5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序号</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维保项目（内容）</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机房、滑轮间环境</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2</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手动紧急操作装置</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3</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曳引机</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4</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制动器各销轴部位</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5</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制动器间隙</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6</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编码器</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7</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限速器各销轴部位</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8</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轿顶</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9</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轿顶检修开关、急停开关</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10</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导靴上油杯</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11</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对重块及其压板</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12</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井道照明</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13</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轿厢照明、风扇、应急照明</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14</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轿厢检修开关、急停开关</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15</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轿内报警装置、对讲系统</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16</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轿内显示、指令按钮</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17</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轿门安全装置（安全触板，光幕、光电等）</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18</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轿门门锁电气触点</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19</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轿门运行</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20</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轿厢平层精度</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21</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层站召唤、层楼显示</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22</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层门地坎</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23</w:t>
            </w:r>
          </w:p>
        </w:tc>
        <w:tc>
          <w:tcPr>
            <w:tcW w:w="3391"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层门自动关门装置</w:t>
            </w:r>
          </w:p>
        </w:tc>
        <w:tc>
          <w:tcPr>
            <w:tcW w:w="5245"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24</w:t>
            </w:r>
          </w:p>
        </w:tc>
        <w:tc>
          <w:tcPr>
            <w:tcW w:w="339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层门门锁自动复位</w:t>
            </w:r>
          </w:p>
        </w:tc>
        <w:tc>
          <w:tcPr>
            <w:tcW w:w="5245"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25</w:t>
            </w:r>
          </w:p>
        </w:tc>
        <w:tc>
          <w:tcPr>
            <w:tcW w:w="339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层门门锁电气触点</w:t>
            </w:r>
          </w:p>
        </w:tc>
        <w:tc>
          <w:tcPr>
            <w:tcW w:w="5245"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26</w:t>
            </w:r>
          </w:p>
        </w:tc>
        <w:tc>
          <w:tcPr>
            <w:tcW w:w="339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层门锁紧元件啮合长度</w:t>
            </w:r>
          </w:p>
        </w:tc>
        <w:tc>
          <w:tcPr>
            <w:tcW w:w="5245"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27</w:t>
            </w:r>
          </w:p>
        </w:tc>
        <w:tc>
          <w:tcPr>
            <w:tcW w:w="339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底坑环境</w:t>
            </w:r>
          </w:p>
        </w:tc>
        <w:tc>
          <w:tcPr>
            <w:tcW w:w="5245"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12"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28</w:t>
            </w:r>
          </w:p>
        </w:tc>
        <w:tc>
          <w:tcPr>
            <w:tcW w:w="3391" w:type="dxa"/>
            <w:tcBorders>
              <w:top w:val="single" w:color="auto" w:sz="6" w:space="0"/>
              <w:left w:val="single" w:color="auto" w:sz="6" w:space="0"/>
              <w:bottom w:val="single" w:color="auto" w:sz="12"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底坑急停开关</w:t>
            </w:r>
          </w:p>
        </w:tc>
        <w:tc>
          <w:tcPr>
            <w:tcW w:w="5245" w:type="dxa"/>
            <w:tcBorders>
              <w:top w:val="single" w:color="auto" w:sz="6" w:space="0"/>
              <w:left w:val="single" w:color="auto" w:sz="6" w:space="0"/>
              <w:bottom w:val="single" w:color="auto" w:sz="12"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bl>
    <w:p>
      <w:pPr>
        <w:spacing w:line="400" w:lineRule="exact"/>
        <w:ind w:firstLine="480" w:firstLineChars="200"/>
        <w:rPr>
          <w:rFonts w:hint="eastAsia" w:ascii="宋体" w:hAnsi="宋体" w:cs="宋体"/>
          <w:sz w:val="24"/>
          <w:szCs w:val="24"/>
        </w:rPr>
      </w:pPr>
    </w:p>
    <w:p>
      <w:pPr>
        <w:spacing w:line="400" w:lineRule="exact"/>
        <w:ind w:firstLine="480" w:firstLineChars="200"/>
        <w:rPr>
          <w:rFonts w:hint="eastAsia" w:ascii="宋体" w:hAnsi="宋体" w:cs="宋体"/>
          <w:sz w:val="24"/>
          <w:szCs w:val="24"/>
        </w:rPr>
      </w:pPr>
      <w:r>
        <w:rPr>
          <w:rFonts w:hint="eastAsia" w:ascii="宋体" w:hAnsi="宋体" w:cs="宋体"/>
          <w:sz w:val="24"/>
          <w:szCs w:val="24"/>
        </w:rPr>
        <w:t>表A-2  季度维保项目（内容）和要求 &lt;含半月维保项目&gt;</w:t>
      </w:r>
    </w:p>
    <w:tbl>
      <w:tblPr>
        <w:tblStyle w:val="1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序号</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维保项目（内容）</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1</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减速机润滑油</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2</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制动衬</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3</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位置脉冲发生器</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4</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选层器动静触点</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5</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曳引轮槽、曳引钢丝绳</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6</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限速器轮槽、限速器钢丝绳</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7</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靴衬、滚轮</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8</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验证轿门关闭的电气安全装置</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9</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层门、轿门系统中传动钢丝绳、链条、胶带</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10</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层门门导靴</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11</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消防开关</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12</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耗能缓冲器</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宋体" w:hAnsi="宋体" w:cs="宋体"/>
                <w:sz w:val="24"/>
                <w:szCs w:val="24"/>
              </w:rPr>
            </w:pPr>
            <w:r>
              <w:rPr>
                <w:rFonts w:hint="eastAsia" w:ascii="宋体" w:hAnsi="宋体" w:cs="宋体"/>
                <w:sz w:val="24"/>
                <w:szCs w:val="24"/>
              </w:rPr>
              <w:t>13</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限速器张紧轮装置和电气安全装置</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bl>
    <w:p>
      <w:pPr>
        <w:spacing w:line="400" w:lineRule="exact"/>
        <w:ind w:firstLine="480" w:firstLineChars="200"/>
        <w:rPr>
          <w:rFonts w:hint="eastAsia" w:ascii="宋体" w:hAnsi="宋体" w:cs="宋体"/>
          <w:sz w:val="24"/>
          <w:szCs w:val="24"/>
        </w:rPr>
      </w:pPr>
    </w:p>
    <w:p>
      <w:pPr>
        <w:spacing w:line="400" w:lineRule="exact"/>
        <w:ind w:firstLine="480" w:firstLineChars="200"/>
        <w:rPr>
          <w:rFonts w:hint="eastAsia" w:ascii="宋体" w:hAnsi="宋体" w:cs="宋体"/>
          <w:sz w:val="24"/>
          <w:szCs w:val="24"/>
        </w:rPr>
      </w:pPr>
      <w:r>
        <w:rPr>
          <w:rFonts w:hint="eastAsia" w:ascii="宋体" w:hAnsi="宋体" w:cs="宋体"/>
          <w:sz w:val="24"/>
          <w:szCs w:val="24"/>
        </w:rPr>
        <w:t>表A-3  半年维保项目（内容）和要求 &lt;含半月及季度维保项目&gt;</w:t>
      </w:r>
    </w:p>
    <w:tbl>
      <w:tblPr>
        <w:tblStyle w:val="13"/>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序号</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维保项目（内容）</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电动机与减速机联轴器螺栓</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2</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曳引轮、导向轮轴承部</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3</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曳引轮槽</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4</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制动器上检测开关</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5</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控制柜内各接线端子</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6</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控制柜各仪表</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7</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井道、对重、轿顶各反绳轮轴承部</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8</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曳引绳、补偿绳</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9</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曳引绳绳头组合</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10</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限速器钢丝绳</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11</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层门、轿门门扇</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12</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对重缓冲距</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13</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补偿链（绳）与轿厢、对重接合处</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14</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上下极限开关</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bl>
    <w:p>
      <w:pPr>
        <w:spacing w:line="400" w:lineRule="exact"/>
        <w:ind w:firstLine="480" w:firstLineChars="200"/>
        <w:rPr>
          <w:rFonts w:hint="eastAsia" w:ascii="宋体" w:hAnsi="宋体" w:cs="宋体"/>
          <w:sz w:val="24"/>
          <w:szCs w:val="24"/>
        </w:rPr>
      </w:pPr>
    </w:p>
    <w:p>
      <w:pPr>
        <w:spacing w:line="400" w:lineRule="exact"/>
        <w:ind w:firstLine="480" w:firstLineChars="200"/>
        <w:rPr>
          <w:rFonts w:hint="eastAsia" w:ascii="宋体" w:hAnsi="宋体" w:cs="宋体"/>
          <w:sz w:val="24"/>
          <w:szCs w:val="24"/>
        </w:rPr>
      </w:pPr>
      <w:r>
        <w:rPr>
          <w:rFonts w:hint="eastAsia" w:ascii="宋体" w:hAnsi="宋体" w:cs="宋体"/>
          <w:sz w:val="24"/>
          <w:szCs w:val="24"/>
        </w:rPr>
        <w:t>表A-4  年度维保项目（内容）和要求&lt;含半月、季度及半年维保项目&gt;</w:t>
      </w:r>
    </w:p>
    <w:tbl>
      <w:tblPr>
        <w:tblStyle w:val="13"/>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序号</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维保项目（内容）</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1</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减速机润滑油</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2</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控制柜接触器，继电器触点</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3</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制动器铁芯（柱塞）</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4</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制动器制动弹簧压缩量</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宋体" w:hAnsi="宋体" w:cs="宋体"/>
                <w:sz w:val="24"/>
                <w:szCs w:val="24"/>
              </w:rPr>
            </w:pPr>
            <w:r>
              <w:rPr>
                <w:rFonts w:hint="eastAsia" w:ascii="宋体" w:hAnsi="宋体" w:cs="宋体"/>
                <w:sz w:val="24"/>
                <w:szCs w:val="24"/>
              </w:rPr>
              <w:t>5</w:t>
            </w:r>
          </w:p>
        </w:tc>
        <w:tc>
          <w:tcPr>
            <w:tcW w:w="3420" w:type="dxa"/>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导电回路绝缘性能测试</w:t>
            </w:r>
          </w:p>
        </w:tc>
        <w:tc>
          <w:tcPr>
            <w:tcW w:w="5220" w:type="dxa"/>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6</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限速器安全钳联动试验（每2年进行一次限速器动作速度校验）</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7</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上行超速保护装置动作试验</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8</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轿顶、轿厢架、轿门及其附件安装螺栓</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9</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轿厢和对重的导轨支架</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10</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轿厢和对重的导轨</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11</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随行电缆</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12</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层门装置和地坎</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13</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轿厢称重装置</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14</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安全钳钳座</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15</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轿底各安装螺栓</w:t>
            </w:r>
          </w:p>
        </w:tc>
        <w:tc>
          <w:tcPr>
            <w:tcW w:w="5220" w:type="dxa"/>
            <w:tcBorders>
              <w:top w:val="single" w:color="auto" w:sz="6" w:space="0"/>
              <w:left w:val="single" w:color="auto" w:sz="6" w:space="0"/>
              <w:bottom w:val="single" w:color="auto" w:sz="6"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12" w:space="0"/>
              <w:right w:val="single" w:color="auto" w:sz="6" w:space="0"/>
            </w:tcBorders>
            <w:noWrap/>
            <w:vAlign w:val="center"/>
          </w:tcPr>
          <w:p>
            <w:pPr>
              <w:jc w:val="center"/>
              <w:rPr>
                <w:rFonts w:hint="eastAsia" w:ascii="宋体" w:hAnsi="宋体" w:cs="宋体"/>
                <w:sz w:val="24"/>
                <w:szCs w:val="24"/>
              </w:rPr>
            </w:pPr>
            <w:r>
              <w:rPr>
                <w:rFonts w:hint="eastAsia" w:ascii="宋体" w:hAnsi="宋体" w:cs="宋体"/>
                <w:sz w:val="24"/>
                <w:szCs w:val="24"/>
              </w:rPr>
              <w:t>16</w:t>
            </w:r>
          </w:p>
        </w:tc>
        <w:tc>
          <w:tcPr>
            <w:tcW w:w="3420" w:type="dxa"/>
            <w:tcBorders>
              <w:top w:val="single" w:color="auto" w:sz="6" w:space="0"/>
              <w:left w:val="single" w:color="auto" w:sz="6" w:space="0"/>
              <w:bottom w:val="single" w:color="auto" w:sz="12" w:space="0"/>
              <w:right w:val="single" w:color="auto" w:sz="6"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缓冲器</w:t>
            </w:r>
          </w:p>
        </w:tc>
        <w:tc>
          <w:tcPr>
            <w:tcW w:w="5220" w:type="dxa"/>
            <w:tcBorders>
              <w:top w:val="single" w:color="auto" w:sz="6" w:space="0"/>
              <w:left w:val="single" w:color="auto" w:sz="6" w:space="0"/>
              <w:bottom w:val="single" w:color="auto" w:sz="12" w:space="0"/>
              <w:right w:val="single" w:color="auto" w:sz="12" w:space="0"/>
            </w:tcBorders>
            <w:noWrap/>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固定，无松动</w:t>
            </w:r>
          </w:p>
        </w:tc>
      </w:tr>
    </w:tbl>
    <w:p>
      <w:pPr>
        <w:spacing w:line="360" w:lineRule="auto"/>
        <w:rPr>
          <w:rFonts w:hint="eastAsia" w:ascii="宋体" w:hAnsi="宋体"/>
          <w:b/>
          <w:bCs/>
          <w:color w:val="000000"/>
          <w:sz w:val="28"/>
          <w:szCs w:val="28"/>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lang w:eastAsia="zh-CN"/>
        </w:rPr>
        <w:t>、维保方案内容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包括但不限于以下内容：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、投标人技术力量及技术支持手段介绍、人员安排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、设备维保组织实施计划：包括技术支持与售后服务等，内容完整，描述清晰具体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、故障处理分析及预防和应急措施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、现场服务、技术故障解决时间、设备故障解决时间承诺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、就近的服务网点及备件库介绍，备品备件（包括备机提供）方案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、培训计划：包括详细的培训计划、培训内容、培训师资及培训管理措施等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、其他投标人认为需要说明的内容。</w:t>
      </w:r>
    </w:p>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五</w:t>
      </w:r>
      <w:r>
        <w:rPr>
          <w:rFonts w:hint="eastAsia" w:ascii="宋体" w:hAnsi="宋体"/>
          <w:b/>
          <w:bCs/>
          <w:color w:val="000000"/>
          <w:sz w:val="28"/>
          <w:szCs w:val="28"/>
        </w:rPr>
        <w:t>、</w:t>
      </w:r>
      <w:r>
        <w:rPr>
          <w:rFonts w:hint="eastAsia" w:ascii="宋体" w:hAnsi="宋体"/>
          <w:b/>
          <w:bCs/>
          <w:color w:val="000000"/>
          <w:sz w:val="28"/>
          <w:szCs w:val="28"/>
          <w:lang w:val="en-US" w:eastAsia="zh-CN"/>
        </w:rPr>
        <w:t>付款方式</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1、本合同签定之日起十五日内，采购人向供应商支付合同总价的50%；</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2、此后每隔六个月的十五日内，采购人向供应商支付合同总价的50%。</w:t>
      </w:r>
    </w:p>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六</w:t>
      </w:r>
      <w:r>
        <w:rPr>
          <w:rFonts w:hint="eastAsia" w:ascii="宋体" w:hAnsi="宋体"/>
          <w:b/>
          <w:bCs/>
          <w:color w:val="000000"/>
          <w:sz w:val="28"/>
          <w:szCs w:val="28"/>
        </w:rPr>
        <w:t>、</w:t>
      </w:r>
      <w:r>
        <w:rPr>
          <w:rFonts w:hint="eastAsia" w:ascii="宋体" w:hAnsi="宋体"/>
          <w:b/>
          <w:bCs/>
          <w:color w:val="000000"/>
          <w:sz w:val="28"/>
          <w:szCs w:val="28"/>
          <w:lang w:val="en-US" w:eastAsia="zh-CN"/>
        </w:rPr>
        <w:t>服务期限</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自合同签订之日起壹</w:t>
      </w:r>
      <w:r>
        <w:rPr>
          <w:rFonts w:hint="eastAsia" w:ascii="宋体" w:hAnsi="宋体" w:eastAsia="宋体" w:cs="宋体"/>
          <w:color w:val="auto"/>
          <w:sz w:val="24"/>
          <w:szCs w:val="24"/>
          <w:highlight w:val="none"/>
          <w:lang w:val="en-US" w:eastAsia="zh-CN"/>
        </w:rPr>
        <w:t>年整。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如果供应商的维保服务质量使采购人满意，且达到合同规定的各项要求，在维保期满后，无特殊情况可以续签合同一年</w:t>
      </w:r>
      <w:r>
        <w:rPr>
          <w:rFonts w:hint="eastAsia" w:ascii="宋体" w:hAnsi="宋体" w:cs="宋体"/>
          <w:color w:val="auto"/>
          <w:sz w:val="24"/>
          <w:szCs w:val="24"/>
          <w:highlight w:val="none"/>
          <w:lang w:val="en-US" w:eastAsia="zh-CN"/>
        </w:rPr>
        <w:t>）</w:t>
      </w:r>
    </w:p>
    <w:p>
      <w:pPr>
        <w:pStyle w:val="6"/>
        <w:ind w:left="0" w:leftChars="0" w:firstLine="0" w:firstLineChars="0"/>
        <w:rPr>
          <w:rFonts w:hint="eastAsia" w:ascii="宋体" w:hAnsi="宋体" w:eastAsia="宋体" w:cs="黑体"/>
          <w:b/>
          <w:bCs/>
          <w:sz w:val="28"/>
          <w:szCs w:val="28"/>
          <w:lang w:val="en-US" w:eastAsia="zh-CN"/>
        </w:rPr>
      </w:pPr>
    </w:p>
    <w:p>
      <w:pPr>
        <w:rPr>
          <w:rFonts w:hint="eastAsia"/>
          <w:lang w:val="en-US" w:eastAsia="zh-CN"/>
        </w:rPr>
      </w:pPr>
    </w:p>
    <w:p>
      <w:pPr>
        <w:rPr>
          <w:rFonts w:hint="eastAsia" w:ascii="宋体" w:hAnsi="宋体" w:eastAsia="宋体" w:cs="黑体"/>
          <w:b/>
          <w:bCs/>
          <w:sz w:val="28"/>
          <w:szCs w:val="28"/>
          <w:lang w:val="en-US" w:eastAsia="zh-CN"/>
        </w:rPr>
      </w:pPr>
    </w:p>
    <w:p>
      <w:pPr>
        <w:pStyle w:val="11"/>
        <w:rPr>
          <w:rFonts w:hint="eastAsia" w:ascii="宋体" w:hAnsi="宋体" w:eastAsia="宋体" w:cs="黑体"/>
          <w:b/>
          <w:bCs/>
          <w:sz w:val="28"/>
          <w:szCs w:val="28"/>
          <w:lang w:val="en-US" w:eastAsia="zh-CN"/>
        </w:rPr>
      </w:pPr>
    </w:p>
    <w:p>
      <w:pPr>
        <w:rPr>
          <w:rFonts w:hint="eastAsia" w:ascii="宋体" w:hAnsi="宋体" w:eastAsia="宋体" w:cs="黑体"/>
          <w:b/>
          <w:bCs/>
          <w:sz w:val="28"/>
          <w:szCs w:val="28"/>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jc w:val="both"/>
        <w:rPr>
          <w:rFonts w:hint="eastAsia" w:ascii="黑体" w:hAnsi="黑体" w:eastAsia="黑体" w:cs="Times New Roman"/>
          <w:b/>
          <w:caps/>
          <w:kern w:val="44"/>
          <w:sz w:val="36"/>
          <w:szCs w:val="36"/>
          <w:lang w:val="zh-CN"/>
        </w:rPr>
      </w:pPr>
    </w:p>
    <w:p>
      <w:pPr>
        <w:jc w:val="both"/>
        <w:rPr>
          <w:rFonts w:hint="eastAsia" w:ascii="黑体" w:hAnsi="黑体" w:eastAsia="黑体" w:cs="Times New Roman"/>
          <w:b/>
          <w:caps/>
          <w:kern w:val="44"/>
          <w:sz w:val="36"/>
          <w:szCs w:val="36"/>
          <w:lang w:val="zh-CN"/>
        </w:rPr>
      </w:pPr>
    </w:p>
    <w:p>
      <w:pPr>
        <w:jc w:val="both"/>
        <w:rPr>
          <w:rFonts w:hint="eastAsia"/>
          <w:b/>
          <w:bCs/>
          <w:sz w:val="28"/>
          <w:szCs w:val="28"/>
        </w:rPr>
      </w:pPr>
      <w:r>
        <w:rPr>
          <w:rFonts w:hint="eastAsia" w:ascii="黑体" w:hAnsi="黑体" w:eastAsia="黑体" w:cs="Times New Roman"/>
          <w:b/>
          <w:caps/>
          <w:kern w:val="44"/>
          <w:sz w:val="36"/>
          <w:szCs w:val="36"/>
          <w:lang w:val="zh-CN"/>
        </w:rPr>
        <w:t>第</w:t>
      </w:r>
      <w:r>
        <w:rPr>
          <w:rFonts w:hint="eastAsia" w:ascii="黑体" w:hAnsi="黑体" w:eastAsia="黑体" w:cs="Times New Roman"/>
          <w:b/>
          <w:caps/>
          <w:kern w:val="44"/>
          <w:sz w:val="36"/>
          <w:szCs w:val="36"/>
          <w:lang w:val="en-US" w:eastAsia="zh-CN"/>
        </w:rPr>
        <w:t>二</w:t>
      </w:r>
      <w:r>
        <w:rPr>
          <w:rFonts w:hint="eastAsia" w:ascii="黑体" w:hAnsi="黑体" w:eastAsia="黑体" w:cs="Times New Roman"/>
          <w:b/>
          <w:caps/>
          <w:kern w:val="44"/>
          <w:sz w:val="36"/>
          <w:szCs w:val="36"/>
          <w:lang w:val="zh-CN"/>
        </w:rPr>
        <w:t>部分</w:t>
      </w:r>
      <w:r>
        <w:rPr>
          <w:rFonts w:hint="eastAsia" w:ascii="黑体" w:hAnsi="黑体" w:eastAsia="黑体" w:cs="Times New Roman"/>
          <w:b/>
          <w:caps/>
          <w:kern w:val="44"/>
          <w:sz w:val="36"/>
          <w:szCs w:val="36"/>
          <w:lang w:val="en-US" w:eastAsia="zh-CN"/>
        </w:rPr>
        <w:t xml:space="preserve">  </w:t>
      </w:r>
      <w:r>
        <w:rPr>
          <w:rFonts w:hint="eastAsia" w:ascii="黑体" w:hAnsi="黑体" w:eastAsia="黑体" w:cs="Times New Roman"/>
          <w:b/>
          <w:caps/>
          <w:kern w:val="44"/>
          <w:sz w:val="36"/>
          <w:szCs w:val="36"/>
          <w:lang w:val="zh-CN"/>
        </w:rPr>
        <w:t>评标原则及方法</w:t>
      </w:r>
    </w:p>
    <w:p>
      <w:pPr>
        <w:adjustRightInd w:val="0"/>
        <w:snapToGrid w:val="0"/>
        <w:spacing w:after="120" w:line="440" w:lineRule="exact"/>
        <w:ind w:firstLine="440" w:firstLineChars="200"/>
        <w:rPr>
          <w:rFonts w:hint="eastAsia" w:ascii="新宋体" w:hAnsi="新宋体" w:eastAsia="新宋体"/>
          <w:color w:val="auto"/>
          <w:sz w:val="22"/>
          <w:highlight w:val="none"/>
          <w:lang w:eastAsia="zh-CN"/>
        </w:rPr>
      </w:pPr>
      <w:bookmarkStart w:id="1" w:name="_Toc230773783"/>
      <w:bookmarkStart w:id="2" w:name="_Toc178147174"/>
      <w:r>
        <w:rPr>
          <w:rFonts w:hint="eastAsia" w:ascii="新宋体" w:hAnsi="新宋体" w:eastAsia="新宋体"/>
          <w:color w:val="auto"/>
          <w:sz w:val="22"/>
          <w:highlight w:val="none"/>
        </w:rPr>
        <w:t>根据《中华人民共和国政府采购法》、《政府采购货物和服务招标投标管理办法》、《中华人民共和国政府采购法实施条例》和《关于进一步规范政府采购活动的若干意见》等有关规定</w:t>
      </w:r>
      <w:r>
        <w:rPr>
          <w:rFonts w:hint="eastAsia" w:ascii="新宋体" w:hAnsi="新宋体" w:eastAsia="新宋体"/>
          <w:color w:val="auto"/>
          <w:sz w:val="22"/>
          <w:highlight w:val="none"/>
          <w:lang w:eastAsia="zh-CN"/>
        </w:rPr>
        <w:t>。</w:t>
      </w:r>
    </w:p>
    <w:p>
      <w:pPr>
        <w:adjustRightInd w:val="0"/>
        <w:snapToGrid w:val="0"/>
        <w:spacing w:after="120" w:line="440" w:lineRule="exact"/>
        <w:rPr>
          <w:rFonts w:ascii="宋体" w:hAnsi="宋体" w:eastAsia="宋体" w:cs="Times New Roman"/>
          <w:b/>
          <w:bCs/>
          <w:caps/>
          <w:kern w:val="0"/>
          <w:sz w:val="22"/>
        </w:rPr>
      </w:pPr>
      <w:r>
        <w:rPr>
          <w:rFonts w:hint="eastAsia" w:ascii="宋体" w:hAnsi="宋体" w:eastAsia="宋体" w:cs="宋体"/>
          <w:b/>
          <w:bCs/>
          <w:caps/>
          <w:kern w:val="0"/>
          <w:sz w:val="22"/>
        </w:rPr>
        <w:t>一．总则</w:t>
      </w:r>
    </w:p>
    <w:p>
      <w:pPr>
        <w:spacing w:line="440" w:lineRule="exact"/>
        <w:ind w:firstLine="440" w:firstLineChars="200"/>
        <w:rPr>
          <w:rFonts w:ascii="宋体" w:hAnsi="宋体" w:eastAsia="宋体" w:cs="Times New Roman"/>
          <w:caps/>
          <w:sz w:val="22"/>
        </w:rPr>
      </w:pPr>
      <w:r>
        <w:rPr>
          <w:rFonts w:hint="eastAsia" w:ascii="宋体" w:hAnsi="宋体" w:eastAsia="宋体" w:cs="宋体"/>
          <w:caps/>
          <w:sz w:val="22"/>
        </w:rPr>
        <w:t>评标工作应遵循公平、公正、科学、择优原则，科学、严谨的态度，认真进行评标，推进技术进步，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pPr>
        <w:adjustRightInd w:val="0"/>
        <w:snapToGrid w:val="0"/>
        <w:spacing w:after="120" w:line="440" w:lineRule="exact"/>
        <w:rPr>
          <w:rFonts w:ascii="宋体" w:hAnsi="宋体" w:eastAsia="宋体" w:cs="Times New Roman"/>
          <w:b/>
          <w:bCs/>
          <w:caps/>
          <w:kern w:val="0"/>
          <w:sz w:val="22"/>
        </w:rPr>
      </w:pPr>
      <w:r>
        <w:rPr>
          <w:rFonts w:hint="eastAsia" w:ascii="宋体" w:hAnsi="宋体" w:eastAsia="宋体" w:cs="宋体"/>
          <w:b/>
          <w:bCs/>
          <w:caps/>
          <w:kern w:val="0"/>
          <w:sz w:val="22"/>
        </w:rPr>
        <w:t>二．评标组织</w:t>
      </w:r>
    </w:p>
    <w:p>
      <w:pPr>
        <w:spacing w:line="440" w:lineRule="exact"/>
        <w:ind w:firstLine="440" w:firstLineChars="200"/>
        <w:rPr>
          <w:rFonts w:ascii="宋体" w:hAnsi="宋体" w:eastAsia="宋体" w:cs="Times New Roman"/>
          <w:caps/>
          <w:sz w:val="22"/>
        </w:rPr>
      </w:pPr>
      <w:r>
        <w:rPr>
          <w:rFonts w:hint="eastAsia" w:ascii="宋体" w:hAnsi="宋体" w:eastAsia="宋体" w:cs="宋体"/>
          <w:caps/>
          <w:sz w:val="22"/>
        </w:rPr>
        <w:t>评标工作由招标人依法组建的评标委员会负责，评标全过程由有关部门指导监督。</w:t>
      </w:r>
    </w:p>
    <w:p>
      <w:pPr>
        <w:adjustRightInd w:val="0"/>
        <w:snapToGrid w:val="0"/>
        <w:spacing w:after="120" w:line="440" w:lineRule="exact"/>
        <w:rPr>
          <w:rFonts w:ascii="宋体" w:hAnsi="宋体" w:eastAsia="宋体" w:cs="Times New Roman"/>
          <w:b/>
          <w:bCs/>
          <w:caps/>
          <w:kern w:val="0"/>
          <w:sz w:val="22"/>
        </w:rPr>
      </w:pPr>
      <w:r>
        <w:rPr>
          <w:rFonts w:hint="eastAsia" w:ascii="宋体" w:hAnsi="宋体" w:eastAsia="宋体" w:cs="宋体"/>
          <w:b/>
          <w:bCs/>
          <w:caps/>
          <w:kern w:val="0"/>
          <w:sz w:val="22"/>
        </w:rPr>
        <w:t>三．评标程序</w:t>
      </w:r>
    </w:p>
    <w:p>
      <w:pPr>
        <w:spacing w:line="440" w:lineRule="exact"/>
        <w:rPr>
          <w:rFonts w:ascii="宋体" w:hAnsi="宋体" w:eastAsia="宋体" w:cs="Times New Roman"/>
          <w:caps/>
          <w:sz w:val="22"/>
        </w:rPr>
      </w:pPr>
      <w:bookmarkStart w:id="3" w:name="_Hlk28203717"/>
      <w:r>
        <w:rPr>
          <w:rFonts w:ascii="宋体" w:hAnsi="宋体" w:eastAsia="宋体" w:cs="宋体"/>
          <w:caps/>
          <w:sz w:val="22"/>
        </w:rPr>
        <w:t xml:space="preserve">1.  </w:t>
      </w:r>
      <w:r>
        <w:rPr>
          <w:rFonts w:hint="eastAsia" w:ascii="宋体" w:hAnsi="宋体" w:eastAsia="宋体" w:cs="宋体"/>
          <w:caps/>
          <w:sz w:val="22"/>
        </w:rPr>
        <w:t>招标人对各投标人的投标资格进行审查；</w:t>
      </w:r>
    </w:p>
    <w:p>
      <w:pPr>
        <w:spacing w:line="440" w:lineRule="exact"/>
        <w:rPr>
          <w:rFonts w:ascii="宋体" w:hAnsi="宋体" w:eastAsia="宋体" w:cs="Times New Roman"/>
          <w:caps/>
          <w:sz w:val="22"/>
        </w:rPr>
      </w:pPr>
      <w:r>
        <w:rPr>
          <w:rFonts w:ascii="宋体" w:hAnsi="宋体" w:eastAsia="宋体" w:cs="宋体"/>
          <w:caps/>
          <w:sz w:val="22"/>
        </w:rPr>
        <w:t xml:space="preserve">2.  </w:t>
      </w:r>
      <w:r>
        <w:rPr>
          <w:rFonts w:hint="eastAsia" w:ascii="宋体" w:hAnsi="宋体" w:eastAsia="宋体" w:cs="宋体"/>
          <w:caps/>
          <w:sz w:val="22"/>
        </w:rPr>
        <w:t>评标委员会对合格投标人的技术资信标进行评审；</w:t>
      </w:r>
    </w:p>
    <w:p>
      <w:pPr>
        <w:spacing w:line="440" w:lineRule="exact"/>
        <w:rPr>
          <w:rFonts w:ascii="宋体" w:hAnsi="宋体" w:eastAsia="宋体" w:cs="宋体"/>
          <w:caps/>
          <w:sz w:val="22"/>
        </w:rPr>
      </w:pPr>
      <w:r>
        <w:rPr>
          <w:rFonts w:ascii="宋体" w:hAnsi="宋体" w:eastAsia="宋体" w:cs="宋体"/>
          <w:caps/>
          <w:sz w:val="22"/>
        </w:rPr>
        <w:t xml:space="preserve">3.  </w:t>
      </w:r>
      <w:r>
        <w:rPr>
          <w:rFonts w:hint="eastAsia" w:ascii="宋体" w:hAnsi="宋体" w:eastAsia="宋体" w:cs="宋体"/>
          <w:caps/>
          <w:sz w:val="22"/>
        </w:rPr>
        <w:t>评标委员会对合格投标人的价格标进行评审；</w:t>
      </w:r>
    </w:p>
    <w:p>
      <w:pPr>
        <w:spacing w:line="440" w:lineRule="exact"/>
        <w:rPr>
          <w:rFonts w:ascii="宋体" w:hAnsi="宋体" w:eastAsia="宋体" w:cs="Times New Roman"/>
          <w:caps/>
          <w:sz w:val="22"/>
        </w:rPr>
      </w:pPr>
      <w:r>
        <w:rPr>
          <w:rFonts w:ascii="宋体" w:hAnsi="宋体" w:eastAsia="宋体" w:cs="宋体"/>
          <w:caps/>
          <w:sz w:val="22"/>
        </w:rPr>
        <w:t xml:space="preserve">4.  </w:t>
      </w:r>
      <w:r>
        <w:rPr>
          <w:rFonts w:hint="eastAsia" w:ascii="宋体" w:hAnsi="宋体" w:eastAsia="宋体" w:cs="宋体"/>
          <w:caps/>
          <w:sz w:val="22"/>
        </w:rPr>
        <w:t>评标委员会根据综合评审结果，提交评审报告。</w:t>
      </w:r>
    </w:p>
    <w:bookmarkEnd w:id="3"/>
    <w:p>
      <w:pPr>
        <w:adjustRightInd w:val="0"/>
        <w:snapToGrid w:val="0"/>
        <w:spacing w:after="120" w:line="440" w:lineRule="exact"/>
        <w:rPr>
          <w:rFonts w:ascii="宋体" w:hAnsi="宋体" w:eastAsia="宋体" w:cs="Times New Roman"/>
          <w:b/>
          <w:bCs/>
          <w:caps/>
          <w:kern w:val="0"/>
          <w:sz w:val="22"/>
        </w:rPr>
      </w:pPr>
      <w:r>
        <w:rPr>
          <w:rFonts w:hint="eastAsia" w:ascii="宋体" w:hAnsi="宋体" w:eastAsia="宋体" w:cs="宋体"/>
          <w:b/>
          <w:bCs/>
          <w:caps/>
          <w:kern w:val="0"/>
          <w:sz w:val="22"/>
        </w:rPr>
        <w:t>四．评标办法</w:t>
      </w:r>
    </w:p>
    <w:p>
      <w:pPr>
        <w:spacing w:line="440" w:lineRule="exact"/>
        <w:ind w:left="550" w:hanging="550" w:hangingChars="250"/>
        <w:rPr>
          <w:rFonts w:ascii="宋体" w:hAnsi="宋体" w:eastAsia="宋体" w:cs="Times New Roman"/>
          <w:caps/>
          <w:sz w:val="22"/>
        </w:rPr>
      </w:pPr>
      <w:r>
        <w:rPr>
          <w:rFonts w:hint="eastAsia" w:ascii="宋体" w:hAnsi="宋体" w:eastAsia="宋体" w:cs="Times New Roman"/>
          <w:caps/>
          <w:sz w:val="22"/>
        </w:rPr>
        <w:t>1.   本次评标采用综合评分法，总分100分，其中资信及技术</w:t>
      </w:r>
      <w:r>
        <w:rPr>
          <w:rFonts w:hint="eastAsia" w:ascii="宋体" w:hAnsi="宋体" w:eastAsia="宋体" w:cs="Times New Roman"/>
          <w:caps/>
          <w:sz w:val="22"/>
          <w:lang w:val="en-US" w:eastAsia="zh-CN"/>
        </w:rPr>
        <w:t>60</w:t>
      </w:r>
      <w:r>
        <w:rPr>
          <w:rFonts w:hint="eastAsia" w:ascii="宋体" w:hAnsi="宋体" w:eastAsia="宋体" w:cs="Times New Roman"/>
          <w:caps/>
          <w:sz w:val="22"/>
        </w:rPr>
        <w:t>分（技术资信权值</w:t>
      </w:r>
      <w:r>
        <w:rPr>
          <w:rFonts w:hint="eastAsia" w:ascii="宋体" w:hAnsi="宋体" w:eastAsia="宋体" w:cs="Times New Roman"/>
          <w:caps/>
          <w:sz w:val="22"/>
          <w:lang w:val="en-US" w:eastAsia="zh-CN"/>
        </w:rPr>
        <w:t>6</w:t>
      </w:r>
      <w:r>
        <w:rPr>
          <w:rFonts w:hint="eastAsia" w:ascii="宋体" w:hAnsi="宋体" w:eastAsia="宋体" w:cs="Times New Roman"/>
          <w:caps/>
          <w:sz w:val="22"/>
        </w:rPr>
        <w:t>0%），价格</w:t>
      </w:r>
      <w:r>
        <w:rPr>
          <w:rFonts w:hint="eastAsia" w:ascii="宋体" w:hAnsi="宋体" w:eastAsia="宋体" w:cs="Times New Roman"/>
          <w:caps/>
          <w:sz w:val="22"/>
          <w:lang w:val="en-US" w:eastAsia="zh-CN"/>
        </w:rPr>
        <w:t>4</w:t>
      </w:r>
      <w:r>
        <w:rPr>
          <w:rFonts w:hint="eastAsia" w:ascii="宋体" w:hAnsi="宋体" w:eastAsia="宋体" w:cs="Times New Roman"/>
          <w:caps/>
          <w:sz w:val="22"/>
        </w:rPr>
        <w:t>0分（价格权值</w:t>
      </w:r>
      <w:r>
        <w:rPr>
          <w:rFonts w:hint="eastAsia" w:ascii="宋体" w:hAnsi="宋体" w:eastAsia="宋体" w:cs="Times New Roman"/>
          <w:caps/>
          <w:sz w:val="22"/>
          <w:lang w:val="en-US" w:eastAsia="zh-CN"/>
        </w:rPr>
        <w:t>4</w:t>
      </w:r>
      <w:r>
        <w:rPr>
          <w:rFonts w:hint="eastAsia" w:ascii="宋体" w:hAnsi="宋体" w:eastAsia="宋体" w:cs="Times New Roman"/>
          <w:caps/>
          <w:sz w:val="22"/>
        </w:rPr>
        <w:t>0%）。即最大限度地满足招标文件实质性要求前提下，按照招标文件中规定的各项评分内容评审后，以评标总得分最高的投标人，作为中选人。</w:t>
      </w:r>
    </w:p>
    <w:p>
      <w:pPr>
        <w:spacing w:line="440" w:lineRule="exact"/>
        <w:ind w:left="550" w:hanging="550" w:hangingChars="250"/>
        <w:rPr>
          <w:rFonts w:ascii="宋体" w:hAnsi="宋体" w:eastAsia="宋体" w:cs="Times New Roman"/>
          <w:bCs/>
          <w:caps/>
          <w:sz w:val="22"/>
        </w:rPr>
      </w:pPr>
      <w:r>
        <w:rPr>
          <w:rFonts w:hint="eastAsia" w:ascii="宋体" w:hAnsi="宋体" w:eastAsia="宋体" w:cs="Times New Roman"/>
          <w:caps/>
          <w:sz w:val="22"/>
        </w:rPr>
        <w:t>2.   投标截止时间止，如出现有效投标人＜3家时，本项目废标，并重新组织招标。</w:t>
      </w:r>
    </w:p>
    <w:p>
      <w:pPr>
        <w:adjustRightInd w:val="0"/>
        <w:snapToGrid w:val="0"/>
        <w:spacing w:after="120" w:line="440" w:lineRule="exact"/>
        <w:rPr>
          <w:rFonts w:ascii="宋体" w:hAnsi="宋体" w:eastAsia="宋体" w:cs="Times New Roman"/>
          <w:b/>
          <w:bCs/>
          <w:caps/>
          <w:kern w:val="0"/>
          <w:sz w:val="22"/>
        </w:rPr>
      </w:pPr>
      <w:r>
        <w:rPr>
          <w:rFonts w:hint="eastAsia" w:ascii="宋体" w:hAnsi="宋体" w:eastAsia="宋体" w:cs="宋体"/>
          <w:b/>
          <w:bCs/>
          <w:caps/>
          <w:kern w:val="0"/>
          <w:sz w:val="22"/>
        </w:rPr>
        <w:t>五．评分细则</w:t>
      </w:r>
    </w:p>
    <w:p>
      <w:pPr>
        <w:spacing w:line="440" w:lineRule="exact"/>
        <w:rPr>
          <w:rFonts w:ascii="宋体" w:hAnsi="宋体" w:eastAsia="宋体" w:cs="Times New Roman"/>
          <w:caps/>
          <w:sz w:val="22"/>
        </w:rPr>
      </w:pPr>
      <w:r>
        <w:rPr>
          <w:rFonts w:ascii="宋体" w:hAnsi="宋体" w:eastAsia="宋体" w:cs="宋体"/>
          <w:caps/>
          <w:sz w:val="22"/>
        </w:rPr>
        <w:t xml:space="preserve">1.   </w:t>
      </w:r>
      <w:r>
        <w:rPr>
          <w:rFonts w:hint="eastAsia" w:ascii="宋体" w:hAnsi="宋体" w:eastAsia="宋体" w:cs="宋体"/>
          <w:caps/>
          <w:sz w:val="22"/>
        </w:rPr>
        <w:t>资信及技术分的评定（</w:t>
      </w:r>
      <w:r>
        <w:rPr>
          <w:rFonts w:hint="eastAsia" w:ascii="宋体" w:hAnsi="宋体" w:eastAsia="宋体" w:cs="宋体"/>
          <w:caps/>
          <w:sz w:val="22"/>
          <w:lang w:val="en-US" w:eastAsia="zh-CN"/>
        </w:rPr>
        <w:t>6</w:t>
      </w:r>
      <w:r>
        <w:rPr>
          <w:rFonts w:hint="eastAsia" w:ascii="宋体" w:hAnsi="宋体" w:eastAsia="宋体" w:cs="宋体"/>
          <w:caps/>
          <w:sz w:val="22"/>
        </w:rPr>
        <w:t>0分）</w:t>
      </w:r>
    </w:p>
    <w:p>
      <w:pPr>
        <w:spacing w:line="440" w:lineRule="exact"/>
        <w:ind w:left="525" w:leftChars="250"/>
        <w:rPr>
          <w:rFonts w:ascii="宋体" w:hAnsi="宋体" w:eastAsia="宋体" w:cs="宋体"/>
          <w:caps/>
          <w:sz w:val="22"/>
        </w:rPr>
      </w:pPr>
      <w:r>
        <w:rPr>
          <w:rFonts w:hint="eastAsia" w:ascii="宋体" w:hAnsi="宋体" w:eastAsia="宋体" w:cs="宋体"/>
          <w:caps/>
          <w:sz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的算术平均值为该投标人技术资信的最终得分（四舍五入，保留小数点后二位）。</w:t>
      </w:r>
    </w:p>
    <w:p>
      <w:pPr>
        <w:spacing w:line="440" w:lineRule="exact"/>
        <w:rPr>
          <w:rFonts w:ascii="宋体" w:hAnsi="宋体" w:eastAsia="宋体" w:cs="宋体"/>
          <w:caps/>
          <w:sz w:val="22"/>
        </w:rPr>
      </w:pPr>
    </w:p>
    <w:p>
      <w:pPr>
        <w:spacing w:line="440" w:lineRule="exact"/>
        <w:rPr>
          <w:rFonts w:ascii="宋体" w:hAnsi="宋体" w:eastAsia="宋体" w:cs="宋体"/>
          <w:b/>
          <w:bCs/>
          <w:caps/>
          <w:sz w:val="22"/>
        </w:rPr>
      </w:pPr>
    </w:p>
    <w:p>
      <w:pPr>
        <w:spacing w:line="440" w:lineRule="exact"/>
        <w:rPr>
          <w:rFonts w:ascii="宋体" w:hAnsi="宋体" w:eastAsia="宋体" w:cs="宋体"/>
          <w:b/>
          <w:bCs/>
          <w:caps/>
          <w:sz w:val="22"/>
        </w:rPr>
      </w:pPr>
    </w:p>
    <w:p>
      <w:pPr>
        <w:spacing w:line="440" w:lineRule="exact"/>
        <w:rPr>
          <w:rFonts w:ascii="宋体" w:hAnsi="宋体" w:eastAsia="宋体" w:cs="宋体"/>
          <w:b/>
          <w:bCs/>
          <w:caps/>
          <w:sz w:val="22"/>
        </w:rPr>
      </w:pPr>
    </w:p>
    <w:p>
      <w:pPr>
        <w:pStyle w:val="2"/>
        <w:rPr>
          <w:rFonts w:ascii="宋体" w:hAnsi="宋体" w:eastAsia="宋体" w:cs="宋体"/>
          <w:b/>
          <w:bCs/>
          <w:caps/>
          <w:sz w:val="22"/>
        </w:rPr>
      </w:pPr>
    </w:p>
    <w:p>
      <w:pPr>
        <w:pStyle w:val="4"/>
      </w:pPr>
    </w:p>
    <w:p>
      <w:pPr>
        <w:spacing w:line="440" w:lineRule="exact"/>
        <w:rPr>
          <w:rFonts w:ascii="宋体" w:hAnsi="宋体" w:eastAsia="宋体" w:cs="宋体"/>
          <w:b/>
          <w:bCs/>
          <w:caps/>
          <w:sz w:val="22"/>
        </w:rPr>
      </w:pPr>
      <w:r>
        <w:rPr>
          <w:rFonts w:hint="eastAsia" w:ascii="宋体" w:hAnsi="宋体" w:eastAsia="宋体" w:cs="宋体"/>
          <w:b/>
          <w:bCs/>
          <w:caps/>
          <w:sz w:val="22"/>
        </w:rPr>
        <w:t>技术资信</w:t>
      </w:r>
      <w:r>
        <w:rPr>
          <w:rFonts w:hint="eastAsia" w:ascii="宋体" w:hAnsi="宋体" w:eastAsia="宋体" w:cs="宋体"/>
          <w:b/>
          <w:bCs/>
          <w:caps/>
          <w:sz w:val="22"/>
          <w:lang w:val="en-US" w:eastAsia="zh-CN"/>
        </w:rPr>
        <w:t>6</w:t>
      </w:r>
      <w:r>
        <w:rPr>
          <w:rFonts w:hint="eastAsia" w:ascii="宋体" w:hAnsi="宋体" w:eastAsia="宋体" w:cs="宋体"/>
          <w:b/>
          <w:bCs/>
          <w:caps/>
          <w:sz w:val="22"/>
        </w:rPr>
        <w:t>0分</w:t>
      </w:r>
    </w:p>
    <w:tbl>
      <w:tblPr>
        <w:tblStyle w:val="13"/>
        <w:tblW w:w="97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0"/>
        <w:gridCol w:w="1656"/>
        <w:gridCol w:w="709"/>
        <w:gridCol w:w="6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720" w:type="dxa"/>
            <w:shd w:val="clear" w:color="auto" w:fill="FFFFFF"/>
            <w:noWrap w:val="0"/>
            <w:vAlign w:val="center"/>
          </w:tcPr>
          <w:p>
            <w:pPr>
              <w:jc w:val="center"/>
              <w:rPr>
                <w:rFonts w:ascii="宋体" w:hAnsi="宋体" w:eastAsia="宋体" w:cs="宋体"/>
                <w:b/>
                <w:sz w:val="22"/>
              </w:rPr>
            </w:pPr>
            <w:r>
              <w:rPr>
                <w:rFonts w:hint="eastAsia" w:ascii="宋体" w:hAnsi="宋体" w:eastAsia="宋体" w:cs="宋体"/>
                <w:b/>
                <w:sz w:val="22"/>
              </w:rPr>
              <w:t>序号</w:t>
            </w:r>
          </w:p>
        </w:tc>
        <w:tc>
          <w:tcPr>
            <w:tcW w:w="1656" w:type="dxa"/>
            <w:shd w:val="clear" w:color="auto" w:fill="FFFFFF"/>
            <w:noWrap w:val="0"/>
            <w:vAlign w:val="center"/>
          </w:tcPr>
          <w:p>
            <w:pPr>
              <w:jc w:val="center"/>
              <w:rPr>
                <w:rFonts w:ascii="宋体" w:hAnsi="宋体" w:eastAsia="宋体" w:cs="宋体"/>
                <w:b/>
                <w:sz w:val="22"/>
              </w:rPr>
            </w:pPr>
            <w:r>
              <w:rPr>
                <w:rFonts w:hint="eastAsia" w:ascii="宋体" w:hAnsi="宋体" w:eastAsia="宋体" w:cs="宋体"/>
                <w:b/>
                <w:sz w:val="22"/>
              </w:rPr>
              <w:t>项   目</w:t>
            </w:r>
          </w:p>
        </w:tc>
        <w:tc>
          <w:tcPr>
            <w:tcW w:w="709" w:type="dxa"/>
            <w:shd w:val="clear" w:color="auto" w:fill="FFFFFF"/>
            <w:noWrap w:val="0"/>
            <w:vAlign w:val="center"/>
          </w:tcPr>
          <w:p>
            <w:pPr>
              <w:jc w:val="center"/>
              <w:rPr>
                <w:rFonts w:ascii="宋体" w:hAnsi="宋体" w:eastAsia="宋体" w:cs="宋体"/>
                <w:b/>
                <w:sz w:val="22"/>
              </w:rPr>
            </w:pPr>
            <w:r>
              <w:rPr>
                <w:rFonts w:hint="eastAsia" w:ascii="宋体" w:hAnsi="宋体" w:eastAsia="宋体" w:cs="宋体"/>
                <w:b/>
                <w:sz w:val="22"/>
              </w:rPr>
              <w:t>分值</w:t>
            </w:r>
          </w:p>
        </w:tc>
        <w:tc>
          <w:tcPr>
            <w:tcW w:w="6662" w:type="dxa"/>
            <w:shd w:val="clear" w:color="auto" w:fill="FFFFFF"/>
            <w:noWrap w:val="0"/>
            <w:vAlign w:val="center"/>
          </w:tcPr>
          <w:p>
            <w:pPr>
              <w:jc w:val="center"/>
              <w:rPr>
                <w:rFonts w:ascii="宋体" w:hAnsi="宋体" w:eastAsia="宋体" w:cs="宋体"/>
                <w:b/>
                <w:sz w:val="22"/>
              </w:rPr>
            </w:pPr>
            <w:r>
              <w:rPr>
                <w:rFonts w:hint="eastAsia" w:ascii="宋体" w:hAnsi="宋体" w:eastAsia="宋体" w:cs="宋体"/>
                <w:b/>
                <w:sz w:val="22"/>
              </w:rPr>
              <w:t>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5" w:hRule="atLeast"/>
        </w:trPr>
        <w:tc>
          <w:tcPr>
            <w:tcW w:w="720" w:type="dxa"/>
            <w:shd w:val="clear" w:color="auto" w:fill="FFFFFF"/>
            <w:noWrap w:val="0"/>
            <w:vAlign w:val="center"/>
          </w:tcPr>
          <w:p>
            <w:pPr>
              <w:jc w:val="center"/>
              <w:rPr>
                <w:rFonts w:ascii="宋体" w:hAnsi="宋体" w:eastAsia="宋体" w:cs="宋体"/>
                <w:sz w:val="22"/>
              </w:rPr>
            </w:pPr>
            <w:r>
              <w:rPr>
                <w:rFonts w:hint="eastAsia" w:ascii="宋体" w:hAnsi="宋体" w:eastAsia="宋体" w:cs="宋体"/>
                <w:sz w:val="22"/>
              </w:rPr>
              <w:t>1</w:t>
            </w:r>
          </w:p>
        </w:tc>
        <w:tc>
          <w:tcPr>
            <w:tcW w:w="1656" w:type="dxa"/>
            <w:shd w:val="clear" w:color="auto" w:fill="FFFFFF"/>
            <w:noWrap w:val="0"/>
            <w:vAlign w:val="center"/>
          </w:tcPr>
          <w:p>
            <w:pPr>
              <w:jc w:val="center"/>
              <w:rPr>
                <w:rFonts w:ascii="宋体" w:hAnsi="宋体" w:eastAsia="宋体" w:cs="宋体"/>
                <w:sz w:val="22"/>
              </w:rPr>
            </w:pPr>
            <w:r>
              <w:rPr>
                <w:rFonts w:hint="eastAsia" w:ascii="宋体" w:hAnsi="宋体" w:eastAsia="宋体" w:cs="宋体"/>
                <w:sz w:val="22"/>
              </w:rPr>
              <w:t>投标人综合实力</w:t>
            </w:r>
          </w:p>
        </w:tc>
        <w:tc>
          <w:tcPr>
            <w:tcW w:w="709" w:type="dxa"/>
            <w:shd w:val="clear" w:color="auto" w:fill="FFFFFF"/>
            <w:noWrap w:val="0"/>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15</w:t>
            </w:r>
          </w:p>
        </w:tc>
        <w:tc>
          <w:tcPr>
            <w:tcW w:w="6662" w:type="dxa"/>
            <w:shd w:val="clear" w:color="auto" w:fill="FFFFFF"/>
            <w:noWrap w:val="0"/>
            <w:vAlign w:val="center"/>
          </w:tcPr>
          <w:p>
            <w:pPr>
              <w:spacing w:line="360" w:lineRule="exact"/>
              <w:jc w:val="left"/>
              <w:rPr>
                <w:rFonts w:ascii="宋体" w:hAnsi="宋体" w:eastAsia="宋体" w:cs="宋体"/>
                <w:sz w:val="22"/>
              </w:rPr>
            </w:pPr>
            <w:r>
              <w:rPr>
                <w:rFonts w:hint="eastAsia" w:ascii="宋体" w:hAnsi="宋体" w:eastAsia="宋体" w:cs="宋体"/>
                <w:sz w:val="22"/>
              </w:rPr>
              <w:t>根据投标人企业的整体规模状况、财务状况、工程技术人员配备情况、获奖情况等综合评分。</w:t>
            </w:r>
          </w:p>
          <w:p>
            <w:pPr>
              <w:spacing w:line="360" w:lineRule="exact"/>
              <w:jc w:val="left"/>
              <w:rPr>
                <w:rFonts w:ascii="宋体" w:hAnsi="宋体" w:eastAsia="宋体" w:cs="宋体"/>
                <w:sz w:val="22"/>
              </w:rPr>
            </w:pPr>
            <w:r>
              <w:rPr>
                <w:rFonts w:hint="eastAsia" w:ascii="宋体" w:hAnsi="宋体" w:eastAsia="宋体" w:cs="宋体"/>
                <w:sz w:val="22"/>
              </w:rPr>
              <w:t>A档：</w:t>
            </w:r>
            <w:r>
              <w:rPr>
                <w:rFonts w:hint="eastAsia" w:ascii="宋体" w:hAnsi="宋体" w:eastAsia="宋体" w:cs="宋体"/>
                <w:sz w:val="22"/>
                <w:lang w:val="en-US" w:eastAsia="zh-CN"/>
              </w:rPr>
              <w:t>15</w:t>
            </w:r>
            <w:r>
              <w:rPr>
                <w:rFonts w:hint="eastAsia" w:ascii="宋体" w:hAnsi="宋体" w:eastAsia="宋体" w:cs="宋体"/>
                <w:sz w:val="22"/>
              </w:rPr>
              <w:t>-</w:t>
            </w:r>
            <w:r>
              <w:rPr>
                <w:rFonts w:hint="eastAsia" w:ascii="宋体" w:hAnsi="宋体" w:eastAsia="宋体" w:cs="宋体"/>
                <w:sz w:val="22"/>
                <w:lang w:val="en-US" w:eastAsia="zh-CN"/>
              </w:rPr>
              <w:t>11</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B档：</w:t>
            </w:r>
            <w:r>
              <w:rPr>
                <w:rFonts w:hint="eastAsia" w:ascii="宋体" w:hAnsi="宋体" w:eastAsia="宋体" w:cs="宋体"/>
                <w:sz w:val="22"/>
                <w:lang w:val="en-US" w:eastAsia="zh-CN"/>
              </w:rPr>
              <w:t>10</w:t>
            </w:r>
            <w:r>
              <w:rPr>
                <w:rFonts w:hint="eastAsia" w:ascii="宋体" w:hAnsi="宋体" w:eastAsia="宋体" w:cs="宋体"/>
                <w:sz w:val="22"/>
              </w:rPr>
              <w:t>-</w:t>
            </w:r>
            <w:r>
              <w:rPr>
                <w:rFonts w:hint="eastAsia" w:ascii="宋体" w:hAnsi="宋体" w:eastAsia="宋体" w:cs="宋体"/>
                <w:sz w:val="22"/>
                <w:lang w:val="en-US" w:eastAsia="zh-CN"/>
              </w:rPr>
              <w:t>6</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C档：</w:t>
            </w:r>
            <w:r>
              <w:rPr>
                <w:rFonts w:hint="eastAsia" w:ascii="宋体" w:hAnsi="宋体" w:eastAsia="宋体" w:cs="宋体"/>
                <w:sz w:val="22"/>
                <w:lang w:val="en-US" w:eastAsia="zh-CN"/>
              </w:rPr>
              <w:t>5</w:t>
            </w:r>
            <w:r>
              <w:rPr>
                <w:rFonts w:hint="eastAsia" w:ascii="宋体" w:hAnsi="宋体" w:eastAsia="宋体" w:cs="宋体"/>
                <w:sz w:val="22"/>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5" w:hRule="atLeast"/>
        </w:trPr>
        <w:tc>
          <w:tcPr>
            <w:tcW w:w="720" w:type="dxa"/>
            <w:shd w:val="clear" w:color="auto" w:fill="FFFFFF"/>
            <w:noWrap w:val="0"/>
            <w:vAlign w:val="center"/>
          </w:tcPr>
          <w:p>
            <w:pPr>
              <w:spacing w:line="360" w:lineRule="exact"/>
              <w:jc w:val="center"/>
              <w:rPr>
                <w:rFonts w:ascii="宋体" w:hAnsi="宋体" w:eastAsia="宋体" w:cs="Times New Roman"/>
                <w:szCs w:val="24"/>
              </w:rPr>
            </w:pPr>
            <w:r>
              <w:rPr>
                <w:rFonts w:hint="eastAsia" w:ascii="宋体" w:hAnsi="宋体" w:eastAsia="宋体" w:cs="Times New Roman"/>
                <w:szCs w:val="24"/>
              </w:rPr>
              <w:t>2</w:t>
            </w:r>
          </w:p>
        </w:tc>
        <w:tc>
          <w:tcPr>
            <w:tcW w:w="1656" w:type="dxa"/>
            <w:shd w:val="clear" w:color="auto" w:fill="FFFFFF"/>
            <w:noWrap w:val="0"/>
            <w:vAlign w:val="center"/>
          </w:tcPr>
          <w:p>
            <w:pPr>
              <w:spacing w:line="360" w:lineRule="exact"/>
              <w:jc w:val="center"/>
              <w:rPr>
                <w:rFonts w:hint="eastAsia" w:ascii="宋体" w:hAnsi="宋体" w:eastAsia="宋体" w:cs="Times New Roman"/>
                <w:szCs w:val="24"/>
                <w:lang w:eastAsia="zh-CN"/>
              </w:rPr>
            </w:pPr>
            <w:r>
              <w:rPr>
                <w:rFonts w:hint="eastAsia" w:ascii="宋体" w:hAnsi="宋体" w:eastAsia="宋体" w:cs="宋体"/>
                <w:sz w:val="22"/>
                <w:lang w:eastAsia="zh-CN"/>
              </w:rPr>
              <w:t>维保方案</w:t>
            </w:r>
          </w:p>
        </w:tc>
        <w:tc>
          <w:tcPr>
            <w:tcW w:w="709" w:type="dxa"/>
            <w:shd w:val="clear" w:color="auto" w:fill="FFFFFF"/>
            <w:noWrap w:val="0"/>
            <w:vAlign w:val="center"/>
          </w:tcPr>
          <w:p>
            <w:pPr>
              <w:spacing w:line="360" w:lineRule="exact"/>
              <w:jc w:val="center"/>
              <w:rPr>
                <w:rFonts w:hint="default" w:ascii="宋体" w:hAnsi="宋体" w:eastAsia="宋体" w:cs="Times New Roman"/>
                <w:szCs w:val="24"/>
                <w:lang w:val="en-US" w:eastAsia="zh-CN"/>
              </w:rPr>
            </w:pPr>
            <w:r>
              <w:rPr>
                <w:rFonts w:hint="eastAsia" w:ascii="宋体" w:hAnsi="宋体" w:eastAsia="宋体" w:cs="宋体"/>
                <w:sz w:val="22"/>
                <w:lang w:val="en-US" w:eastAsia="zh-CN"/>
              </w:rPr>
              <w:t>30</w:t>
            </w:r>
          </w:p>
        </w:tc>
        <w:tc>
          <w:tcPr>
            <w:tcW w:w="6662" w:type="dxa"/>
            <w:shd w:val="clear" w:color="auto" w:fill="FFFFFF"/>
            <w:noWrap w:val="0"/>
            <w:vAlign w:val="center"/>
          </w:tcPr>
          <w:p>
            <w:pPr>
              <w:spacing w:line="400" w:lineRule="exact"/>
              <w:rPr>
                <w:rFonts w:ascii="宋体" w:hAnsi="宋体" w:eastAsia="宋体" w:cs="宋体"/>
                <w:sz w:val="22"/>
              </w:rPr>
            </w:pPr>
            <w:r>
              <w:rPr>
                <w:rFonts w:hint="eastAsia" w:ascii="宋体" w:hAnsi="宋体" w:eastAsia="宋体" w:cs="宋体"/>
                <w:sz w:val="22"/>
              </w:rPr>
              <w:t>根据</w:t>
            </w:r>
            <w:r>
              <w:rPr>
                <w:rFonts w:hint="eastAsia" w:ascii="宋体" w:hAnsi="宋体" w:eastAsia="宋体" w:cs="宋体"/>
                <w:sz w:val="22"/>
                <w:lang w:eastAsia="zh-CN"/>
              </w:rPr>
              <w:t>维保</w:t>
            </w:r>
            <w:r>
              <w:rPr>
                <w:rFonts w:hint="eastAsia" w:ascii="宋体" w:hAnsi="宋体" w:eastAsia="宋体" w:cs="宋体"/>
                <w:sz w:val="22"/>
              </w:rPr>
              <w:t>方案的合理性、可靠性、完善性、科学性进行横向对比打分。A档：</w:t>
            </w:r>
            <w:r>
              <w:rPr>
                <w:rFonts w:hint="eastAsia" w:ascii="宋体" w:hAnsi="宋体" w:eastAsia="宋体" w:cs="宋体"/>
                <w:sz w:val="22"/>
                <w:lang w:val="en-US" w:eastAsia="zh-CN"/>
              </w:rPr>
              <w:t>30-21</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B档：</w:t>
            </w:r>
            <w:r>
              <w:rPr>
                <w:rFonts w:hint="eastAsia" w:ascii="宋体" w:hAnsi="宋体" w:eastAsia="宋体" w:cs="宋体"/>
                <w:sz w:val="22"/>
                <w:lang w:val="en-US" w:eastAsia="zh-CN"/>
              </w:rPr>
              <w:t>20-11</w:t>
            </w:r>
            <w:r>
              <w:rPr>
                <w:rFonts w:hint="eastAsia" w:ascii="宋体" w:hAnsi="宋体" w:eastAsia="宋体" w:cs="宋体"/>
                <w:sz w:val="22"/>
              </w:rPr>
              <w:t>分</w:t>
            </w:r>
            <w:r>
              <w:rPr>
                <w:rFonts w:hint="eastAsia" w:ascii="宋体" w:hAnsi="宋体" w:eastAsia="宋体" w:cs="宋体"/>
                <w:sz w:val="22"/>
                <w:lang w:eastAsia="zh-CN"/>
              </w:rPr>
              <w:t>；</w:t>
            </w:r>
            <w:r>
              <w:rPr>
                <w:rFonts w:hint="eastAsia" w:ascii="宋体" w:hAnsi="宋体" w:eastAsia="宋体" w:cs="宋体"/>
                <w:sz w:val="22"/>
              </w:rPr>
              <w:t>C档：</w:t>
            </w:r>
            <w:r>
              <w:rPr>
                <w:rFonts w:hint="eastAsia" w:ascii="宋体" w:hAnsi="宋体" w:eastAsia="宋体" w:cs="宋体"/>
                <w:sz w:val="22"/>
                <w:lang w:val="en-US" w:eastAsia="zh-CN"/>
              </w:rPr>
              <w:t>10-0</w:t>
            </w:r>
            <w:r>
              <w:rPr>
                <w:rFonts w:hint="eastAsia" w:ascii="宋体" w:hAnsi="宋体" w:eastAsia="宋体" w:cs="宋体"/>
                <w:sz w:val="22"/>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0" w:type="dxa"/>
            <w:shd w:val="clear" w:color="auto" w:fill="FFFFFF"/>
            <w:noWrap w:val="0"/>
            <w:vAlign w:val="center"/>
          </w:tcPr>
          <w:p>
            <w:pPr>
              <w:spacing w:line="360" w:lineRule="exact"/>
              <w:jc w:val="cente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w:t>
            </w:r>
          </w:p>
        </w:tc>
        <w:tc>
          <w:tcPr>
            <w:tcW w:w="1656" w:type="dxa"/>
            <w:shd w:val="clear" w:color="auto" w:fill="FFFFFF"/>
            <w:noWrap w:val="0"/>
            <w:vAlign w:val="center"/>
          </w:tcPr>
          <w:p>
            <w:pPr>
              <w:jc w:val="center"/>
              <w:rPr>
                <w:rFonts w:hint="eastAsia" w:ascii="宋体" w:hAnsi="宋体" w:eastAsia="宋体" w:cs="宋体"/>
                <w:sz w:val="22"/>
                <w:lang w:eastAsia="zh-CN"/>
              </w:rPr>
            </w:pPr>
            <w:r>
              <w:rPr>
                <w:rFonts w:hint="eastAsia" w:ascii="宋体" w:hAnsi="宋体" w:eastAsia="宋体" w:cs="宋体"/>
                <w:sz w:val="22"/>
              </w:rPr>
              <w:t>质量保证</w:t>
            </w:r>
          </w:p>
        </w:tc>
        <w:tc>
          <w:tcPr>
            <w:tcW w:w="709" w:type="dxa"/>
            <w:shd w:val="clear" w:color="auto" w:fill="FFFFFF"/>
            <w:noWrap w:val="0"/>
            <w:vAlign w:val="center"/>
          </w:tcPr>
          <w:p>
            <w:pPr>
              <w:jc w:val="center"/>
              <w:rPr>
                <w:rFonts w:hint="default" w:ascii="宋体" w:hAnsi="宋体" w:eastAsia="宋体" w:cs="宋体"/>
                <w:sz w:val="22"/>
                <w:lang w:val="en-US" w:eastAsia="zh-CN"/>
              </w:rPr>
            </w:pPr>
            <w:r>
              <w:rPr>
                <w:rFonts w:hint="eastAsia" w:ascii="宋体" w:hAnsi="宋体" w:eastAsia="宋体" w:cs="宋体"/>
                <w:snapToGrid w:val="0"/>
                <w:kern w:val="0"/>
                <w:sz w:val="22"/>
                <w:lang w:val="en-US" w:eastAsia="zh-CN"/>
              </w:rPr>
              <w:t>10</w:t>
            </w:r>
          </w:p>
        </w:tc>
        <w:tc>
          <w:tcPr>
            <w:tcW w:w="6662" w:type="dxa"/>
            <w:shd w:val="clear" w:color="auto" w:fill="FFFFFF"/>
            <w:noWrap w:val="0"/>
            <w:vAlign w:val="center"/>
          </w:tcPr>
          <w:p>
            <w:pPr>
              <w:spacing w:line="400" w:lineRule="exact"/>
              <w:rPr>
                <w:rFonts w:hint="eastAsia" w:eastAsia="宋体"/>
                <w:lang w:eastAsia="zh-CN"/>
              </w:rPr>
            </w:pPr>
            <w:r>
              <w:rPr>
                <w:rFonts w:hint="eastAsia" w:ascii="宋体" w:hAnsi="宋体" w:eastAsia="宋体" w:cs="宋体"/>
                <w:sz w:val="22"/>
              </w:rPr>
              <w:t>根据投标人的质量保证体系及有关措施（如</w:t>
            </w:r>
            <w:r>
              <w:rPr>
                <w:rFonts w:hint="eastAsia" w:ascii="宋体" w:hAnsi="宋体" w:eastAsia="宋体" w:cs="宋体"/>
                <w:sz w:val="22"/>
                <w:lang w:eastAsia="zh-CN"/>
              </w:rPr>
              <w:t>原厂</w:t>
            </w:r>
            <w:r>
              <w:rPr>
                <w:rFonts w:hint="eastAsia" w:ascii="宋体" w:hAnsi="宋体" w:eastAsia="宋体" w:cs="宋体"/>
                <w:sz w:val="22"/>
              </w:rPr>
              <w:t>配件</w:t>
            </w:r>
            <w:r>
              <w:rPr>
                <w:rFonts w:hint="eastAsia" w:ascii="宋体" w:hAnsi="宋体" w:eastAsia="宋体" w:cs="宋体"/>
                <w:sz w:val="22"/>
                <w:lang w:eastAsia="zh-CN"/>
              </w:rPr>
              <w:t>、耗材</w:t>
            </w:r>
            <w:r>
              <w:rPr>
                <w:rFonts w:hint="eastAsia" w:ascii="宋体" w:hAnsi="宋体" w:eastAsia="宋体" w:cs="宋体"/>
                <w:sz w:val="22"/>
              </w:rPr>
              <w:t>的备件</w:t>
            </w:r>
            <w:r>
              <w:rPr>
                <w:rFonts w:hint="eastAsia" w:ascii="宋体" w:hAnsi="宋体" w:eastAsia="宋体" w:cs="宋体"/>
                <w:sz w:val="22"/>
                <w:lang w:eastAsia="zh-CN"/>
              </w:rPr>
              <w:t>能力</w:t>
            </w:r>
            <w:r>
              <w:rPr>
                <w:rFonts w:hint="eastAsia" w:ascii="宋体" w:hAnsi="宋体" w:eastAsia="宋体" w:cs="宋体"/>
                <w:sz w:val="22"/>
              </w:rPr>
              <w:t>等）进行综合比较打分（0-10分）。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0" w:type="dxa"/>
            <w:shd w:val="clear" w:color="auto" w:fill="FFFFFF"/>
            <w:noWrap w:val="0"/>
            <w:vAlign w:val="center"/>
          </w:tcPr>
          <w:p>
            <w:pPr>
              <w:spacing w:line="360" w:lineRule="exact"/>
              <w:jc w:val="center"/>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4</w:t>
            </w:r>
          </w:p>
        </w:tc>
        <w:tc>
          <w:tcPr>
            <w:tcW w:w="1656" w:type="dxa"/>
            <w:shd w:val="clear" w:color="auto" w:fill="FFFFFF"/>
            <w:noWrap w:val="0"/>
            <w:vAlign w:val="center"/>
          </w:tcPr>
          <w:p>
            <w:pPr>
              <w:spacing w:line="360" w:lineRule="exact"/>
              <w:jc w:val="center"/>
              <w:rPr>
                <w:rFonts w:hint="eastAsia" w:ascii="宋体" w:hAnsi="宋体" w:eastAsia="宋体" w:cs="宋体"/>
                <w:kern w:val="2"/>
                <w:sz w:val="22"/>
                <w:lang w:val="en-US" w:eastAsia="zh-CN" w:bidi="ar-SA"/>
              </w:rPr>
            </w:pPr>
            <w:r>
              <w:rPr>
                <w:rFonts w:hint="eastAsia" w:eastAsia="宋体"/>
                <w:lang w:eastAsia="zh-CN"/>
              </w:rPr>
              <w:t>售后服务</w:t>
            </w:r>
          </w:p>
        </w:tc>
        <w:tc>
          <w:tcPr>
            <w:tcW w:w="709" w:type="dxa"/>
            <w:shd w:val="clear" w:color="auto" w:fill="FFFFFF"/>
            <w:noWrap w:val="0"/>
            <w:vAlign w:val="center"/>
          </w:tcPr>
          <w:p>
            <w:pPr>
              <w:spacing w:line="360" w:lineRule="exact"/>
              <w:jc w:val="center"/>
              <w:rPr>
                <w:rFonts w:hint="eastAsia" w:ascii="宋体" w:hAnsi="宋体" w:eastAsia="宋体" w:cs="宋体"/>
                <w:kern w:val="2"/>
                <w:sz w:val="22"/>
                <w:lang w:val="en-US" w:eastAsia="zh-CN" w:bidi="ar-SA"/>
              </w:rPr>
            </w:pPr>
            <w:r>
              <w:rPr>
                <w:rFonts w:hint="eastAsia" w:ascii="宋体" w:hAnsi="宋体" w:eastAsia="宋体" w:cs="宋体"/>
                <w:sz w:val="22"/>
                <w:lang w:val="en-US" w:eastAsia="zh-CN"/>
              </w:rPr>
              <w:t>5</w:t>
            </w:r>
          </w:p>
        </w:tc>
        <w:tc>
          <w:tcPr>
            <w:tcW w:w="6662" w:type="dxa"/>
            <w:shd w:val="clear" w:color="auto" w:fill="FFFFFF"/>
            <w:noWrap w:val="0"/>
            <w:vAlign w:val="center"/>
          </w:tcPr>
          <w:p>
            <w:pPr>
              <w:pStyle w:val="2"/>
              <w:ind w:left="0" w:leftChars="0" w:firstLine="0" w:firstLineChars="0"/>
              <w:jc w:val="both"/>
              <w:rPr>
                <w:rFonts w:hint="eastAsia" w:eastAsia="宋体"/>
                <w:b/>
                <w:bCs/>
                <w:kern w:val="2"/>
                <w:sz w:val="21"/>
                <w:szCs w:val="24"/>
                <w:lang w:val="en-US" w:eastAsia="zh-CN" w:bidi="ar-SA"/>
              </w:rPr>
            </w:pPr>
            <w:r>
              <w:rPr>
                <w:rFonts w:hint="eastAsia" w:ascii="宋体" w:hAnsi="宋体" w:eastAsia="宋体" w:cs="宋体"/>
                <w:b w:val="0"/>
                <w:bCs w:val="0"/>
                <w:sz w:val="22"/>
                <w:szCs w:val="22"/>
                <w:lang w:val="en-US" w:eastAsia="zh-CN"/>
              </w:rPr>
              <w:t>投标人在温州地区范围内工商注册售后服务机构（网点）得5分；在浙江省范围内（除温州地区外）工商注册售后服务机构的得2分；在浙江省内未设立售后服务机构不得分。（提供公司注册证明文件的复印件并加盖公章）</w:t>
            </w:r>
          </w:p>
        </w:tc>
      </w:tr>
    </w:tbl>
    <w:p>
      <w:pPr>
        <w:spacing w:line="440" w:lineRule="exact"/>
        <w:rPr>
          <w:rFonts w:hint="eastAsia" w:ascii="宋体" w:hAnsi="宋体" w:eastAsia="宋体" w:cs="宋体"/>
          <w:b/>
          <w:caps/>
          <w:sz w:val="22"/>
          <w:szCs w:val="22"/>
        </w:rPr>
      </w:pPr>
    </w:p>
    <w:p>
      <w:pPr>
        <w:widowControl/>
        <w:numPr>
          <w:ilvl w:val="0"/>
          <w:numId w:val="1"/>
        </w:numPr>
        <w:jc w:val="left"/>
        <w:rPr>
          <w:rFonts w:ascii="宋体" w:hAnsi="宋体" w:eastAsia="宋体" w:cs="Times New Roman"/>
          <w:caps/>
          <w:sz w:val="22"/>
        </w:rPr>
      </w:pPr>
      <w:r>
        <w:rPr>
          <w:rFonts w:hint="eastAsia" w:ascii="宋体" w:hAnsi="宋体" w:eastAsia="宋体" w:cs="Times New Roman"/>
          <w:b/>
          <w:caps/>
          <w:sz w:val="22"/>
          <w:lang w:val="en-US" w:eastAsia="zh-CN"/>
        </w:rPr>
        <w:t xml:space="preserve"> </w:t>
      </w:r>
      <w:r>
        <w:rPr>
          <w:rFonts w:ascii="宋体" w:hAnsi="宋体" w:eastAsia="宋体" w:cs="Times New Roman"/>
          <w:b/>
          <w:caps/>
          <w:sz w:val="22"/>
        </w:rPr>
        <w:t>价格</w:t>
      </w:r>
      <w:r>
        <w:rPr>
          <w:rFonts w:hint="eastAsia" w:ascii="宋体" w:hAnsi="宋体" w:eastAsia="宋体" w:cs="Times New Roman"/>
          <w:b/>
          <w:caps/>
          <w:sz w:val="22"/>
        </w:rPr>
        <w:t>评分（</w:t>
      </w:r>
      <w:r>
        <w:rPr>
          <w:rFonts w:hint="eastAsia" w:ascii="宋体" w:hAnsi="宋体" w:eastAsia="宋体" w:cs="Times New Roman"/>
          <w:b/>
          <w:caps/>
          <w:sz w:val="22"/>
          <w:lang w:val="en-US" w:eastAsia="zh-CN"/>
        </w:rPr>
        <w:t>40</w:t>
      </w:r>
      <w:r>
        <w:rPr>
          <w:rFonts w:hint="eastAsia" w:ascii="宋体" w:hAnsi="宋体" w:eastAsia="宋体" w:cs="Times New Roman"/>
          <w:b/>
          <w:caps/>
          <w:sz w:val="22"/>
        </w:rPr>
        <w:t>分）</w:t>
      </w:r>
      <w:r>
        <w:rPr>
          <w:rFonts w:hint="eastAsia" w:ascii="宋体" w:hAnsi="宋体" w:eastAsia="宋体" w:cs="Times New Roman"/>
          <w:caps/>
          <w:sz w:val="22"/>
        </w:rPr>
        <w:t>：</w:t>
      </w:r>
    </w:p>
    <w:tbl>
      <w:tblPr>
        <w:tblStyle w:val="13"/>
        <w:tblW w:w="0" w:type="auto"/>
        <w:tblInd w:w="-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4"/>
        <w:gridCol w:w="8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b/>
                <w:caps/>
                <w:sz w:val="22"/>
              </w:rPr>
            </w:pPr>
            <w:r>
              <w:rPr>
                <w:rFonts w:hint="eastAsia" w:ascii="宋体" w:hAnsi="宋体" w:eastAsia="宋体" w:cs="宋体"/>
                <w:b/>
                <w:caps/>
                <w:sz w:val="22"/>
              </w:rPr>
              <w:t>价格分</w:t>
            </w:r>
          </w:p>
        </w:tc>
        <w:tc>
          <w:tcPr>
            <w:tcW w:w="85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eastAsia="宋体" w:cs="宋体"/>
                <w:sz w:val="22"/>
              </w:rPr>
            </w:pPr>
            <w:r>
              <w:rPr>
                <w:rFonts w:hint="eastAsia" w:ascii="宋体" w:hAnsi="宋体" w:eastAsia="宋体" w:cs="宋体"/>
                <w:sz w:val="22"/>
              </w:rPr>
              <w:t>投标报价评分应在投标报价响应招标文件要求的基础上，取所有有效投标报价的</w:t>
            </w:r>
            <w:r>
              <w:rPr>
                <w:rFonts w:hint="eastAsia" w:ascii="宋体" w:hAnsi="宋体" w:eastAsia="宋体" w:cs="宋体"/>
                <w:bCs/>
                <w:sz w:val="22"/>
              </w:rPr>
              <w:t>最低价</w:t>
            </w:r>
            <w:r>
              <w:rPr>
                <w:rFonts w:hint="eastAsia" w:ascii="宋体" w:hAnsi="宋体" w:eastAsia="宋体" w:cs="宋体"/>
                <w:sz w:val="22"/>
              </w:rPr>
              <w:t>作为评标基准价。</w:t>
            </w:r>
          </w:p>
          <w:p>
            <w:pPr>
              <w:spacing w:line="440" w:lineRule="exact"/>
              <w:rPr>
                <w:rFonts w:ascii="宋体" w:hAnsi="宋体" w:eastAsia="宋体" w:cs="宋体"/>
                <w:sz w:val="22"/>
              </w:rPr>
            </w:pPr>
            <w:r>
              <w:rPr>
                <w:rFonts w:hint="eastAsia" w:ascii="宋体" w:hAnsi="宋体" w:eastAsia="宋体" w:cs="宋体"/>
                <w:sz w:val="22"/>
              </w:rPr>
              <w:t>（1）有效投标人的投标报价等于评标基准价时其价格分为满分</w:t>
            </w:r>
            <w:r>
              <w:rPr>
                <w:rFonts w:hint="eastAsia" w:ascii="宋体" w:hAnsi="宋体" w:eastAsia="宋体" w:cs="宋体"/>
                <w:sz w:val="22"/>
                <w:lang w:val="en-US" w:eastAsia="zh-CN"/>
              </w:rPr>
              <w:t>4</w:t>
            </w:r>
            <w:r>
              <w:rPr>
                <w:rFonts w:ascii="宋体" w:hAnsi="宋体" w:eastAsia="宋体" w:cs="宋体"/>
                <w:sz w:val="22"/>
              </w:rPr>
              <w:t>0</w:t>
            </w:r>
            <w:r>
              <w:rPr>
                <w:rFonts w:hint="eastAsia" w:ascii="宋体" w:hAnsi="宋体" w:eastAsia="宋体" w:cs="宋体"/>
                <w:sz w:val="22"/>
              </w:rPr>
              <w:t>分；</w:t>
            </w:r>
          </w:p>
          <w:p>
            <w:pPr>
              <w:spacing w:line="440" w:lineRule="exact"/>
              <w:rPr>
                <w:rFonts w:ascii="宋体" w:hAnsi="宋体" w:eastAsia="宋体" w:cs="宋体"/>
                <w:sz w:val="22"/>
              </w:rPr>
            </w:pPr>
            <w:r>
              <w:rPr>
                <w:rFonts w:hint="eastAsia" w:ascii="宋体" w:hAnsi="宋体" w:eastAsia="宋体" w:cs="宋体"/>
                <w:sz w:val="22"/>
              </w:rPr>
              <w:t>（2）其他投标人的价格分统一按以下公式计算：投标报价得分=（评标基准价/投标报价）*</w:t>
            </w:r>
            <w:r>
              <w:rPr>
                <w:rFonts w:hint="eastAsia" w:ascii="宋体" w:hAnsi="宋体" w:eastAsia="宋体" w:cs="宋体"/>
                <w:sz w:val="22"/>
                <w:lang w:val="en-US" w:eastAsia="zh-CN"/>
              </w:rPr>
              <w:t>4</w:t>
            </w:r>
            <w:r>
              <w:rPr>
                <w:rFonts w:hint="eastAsia" w:ascii="宋体" w:hAnsi="宋体" w:eastAsia="宋体" w:cs="宋体"/>
                <w:sz w:val="22"/>
              </w:rPr>
              <w:t>0；</w:t>
            </w:r>
          </w:p>
          <w:p>
            <w:pPr>
              <w:rPr>
                <w:rFonts w:ascii="Calibri" w:hAnsi="Calibri" w:eastAsia="宋体" w:cs="Times New Roman"/>
                <w:szCs w:val="24"/>
              </w:rPr>
            </w:pPr>
            <w:r>
              <w:rPr>
                <w:rFonts w:hint="eastAsia" w:ascii="宋体" w:hAnsi="宋体" w:eastAsia="宋体" w:cs="宋体"/>
                <w:sz w:val="22"/>
              </w:rPr>
              <w:t>（3）如投标人报价超过预算，按无效标处理。</w:t>
            </w:r>
          </w:p>
        </w:tc>
      </w:tr>
    </w:tbl>
    <w:p>
      <w:pPr>
        <w:spacing w:line="440" w:lineRule="exact"/>
        <w:rPr>
          <w:rFonts w:ascii="宋体" w:hAnsi="宋体" w:eastAsia="宋体" w:cs="Times New Roman"/>
          <w:b/>
          <w:caps/>
          <w:sz w:val="22"/>
        </w:rPr>
      </w:pPr>
      <w:r>
        <w:rPr>
          <w:rFonts w:hint="eastAsia" w:ascii="宋体" w:hAnsi="宋体" w:eastAsia="宋体" w:cs="Times New Roman"/>
          <w:b w:val="0"/>
          <w:bCs/>
          <w:caps/>
          <w:sz w:val="22"/>
        </w:rPr>
        <w:t>3．</w:t>
      </w:r>
      <w:r>
        <w:rPr>
          <w:rFonts w:hint="eastAsia" w:ascii="宋体" w:hAnsi="宋体" w:eastAsia="宋体" w:cs="Times New Roman"/>
          <w:b/>
          <w:caps/>
          <w:sz w:val="22"/>
        </w:rPr>
        <w:t xml:space="preserve"> </w:t>
      </w:r>
      <w:r>
        <w:rPr>
          <w:rFonts w:ascii="宋体" w:hAnsi="宋体" w:eastAsia="宋体" w:cs="Times New Roman"/>
          <w:b/>
          <w:caps/>
          <w:sz w:val="22"/>
        </w:rPr>
        <w:t xml:space="preserve"> </w:t>
      </w:r>
      <w:r>
        <w:rPr>
          <w:rFonts w:hint="eastAsia" w:ascii="宋体" w:hAnsi="宋体" w:eastAsia="宋体" w:cs="Times New Roman"/>
          <w:b/>
          <w:caps/>
          <w:sz w:val="22"/>
        </w:rPr>
        <w:t>有效投标人的综合得分为技术资信分和价格分的总和。</w:t>
      </w:r>
    </w:p>
    <w:p>
      <w:pPr>
        <w:spacing w:line="440" w:lineRule="exact"/>
        <w:rPr>
          <w:rFonts w:ascii="宋体" w:hAnsi="宋体" w:eastAsia="宋体" w:cs="Times New Roman"/>
          <w:b/>
          <w:caps/>
          <w:sz w:val="22"/>
        </w:rPr>
      </w:pPr>
      <w:r>
        <w:rPr>
          <w:rFonts w:hint="eastAsia" w:ascii="宋体" w:hAnsi="宋体" w:eastAsia="宋体" w:cs="Times New Roman"/>
          <w:b/>
          <w:caps/>
          <w:sz w:val="22"/>
        </w:rPr>
        <w:t>六． 推荐中标候选人</w:t>
      </w:r>
    </w:p>
    <w:p>
      <w:pPr>
        <w:spacing w:line="440" w:lineRule="exact"/>
        <w:ind w:left="550" w:hanging="550" w:hangingChars="250"/>
        <w:rPr>
          <w:rFonts w:ascii="宋体" w:hAnsi="宋体" w:eastAsia="宋体" w:cs="Times New Roman"/>
          <w:caps/>
          <w:sz w:val="22"/>
        </w:rPr>
      </w:pPr>
      <w:r>
        <w:rPr>
          <w:rFonts w:hint="eastAsia" w:ascii="宋体" w:hAnsi="宋体" w:eastAsia="宋体" w:cs="Times New Roman"/>
          <w:caps/>
          <w:sz w:val="22"/>
        </w:rPr>
        <w:t>1.  评标委员会依据投标文件满足招标文件全部实质性要求，且按照评审因素的量化指标评审得分（即技术资信分与价格分之和）由高到低顺序排序，确定前三名中标候选人（得分相同的，按投标报价由低到高排序；得分且投标报价相同的并列）。</w:t>
      </w:r>
    </w:p>
    <w:p>
      <w:pPr>
        <w:spacing w:line="440" w:lineRule="exact"/>
        <w:rPr>
          <w:rFonts w:ascii="宋体" w:hAnsi="宋体" w:eastAsia="宋体" w:cs="Times New Roman"/>
          <w:b/>
          <w:caps/>
          <w:sz w:val="22"/>
        </w:rPr>
      </w:pPr>
      <w:r>
        <w:rPr>
          <w:rFonts w:hint="eastAsia" w:ascii="宋体" w:hAnsi="宋体" w:eastAsia="宋体" w:cs="Times New Roman"/>
          <w:b/>
          <w:caps/>
          <w:sz w:val="22"/>
        </w:rPr>
        <w:t>七． 确定中标人</w:t>
      </w:r>
    </w:p>
    <w:p>
      <w:pPr>
        <w:spacing w:line="440" w:lineRule="exact"/>
        <w:ind w:left="525" w:leftChars="250"/>
        <w:rPr>
          <w:rFonts w:ascii="宋体" w:hAnsi="宋体" w:eastAsia="宋体" w:cs="宋体"/>
          <w:caps/>
          <w:sz w:val="22"/>
        </w:rPr>
      </w:pPr>
      <w:r>
        <w:rPr>
          <w:rFonts w:hint="eastAsia" w:ascii="宋体" w:hAnsi="宋体" w:eastAsia="宋体" w:cs="宋体"/>
          <w:caps/>
          <w:sz w:val="22"/>
        </w:rPr>
        <w:t>评标委员会根据推荐的中标候选人名单，按排名顺序确定1名中标人。中标人确定后，中标结果在</w:t>
      </w:r>
      <w:r>
        <w:rPr>
          <w:rFonts w:hint="eastAsia" w:ascii="宋体" w:hAnsi="宋体" w:eastAsia="宋体" w:cs="宋体"/>
          <w:caps/>
          <w:sz w:val="22"/>
          <w:lang w:eastAsia="zh-CN"/>
        </w:rPr>
        <w:t>相关</w:t>
      </w:r>
      <w:r>
        <w:rPr>
          <w:rFonts w:hint="eastAsia" w:ascii="宋体" w:hAnsi="宋体" w:eastAsia="宋体" w:cs="宋体"/>
          <w:caps/>
          <w:sz w:val="22"/>
        </w:rPr>
        <w:t>官网公告。</w:t>
      </w:r>
    </w:p>
    <w:p>
      <w:pPr>
        <w:spacing w:line="440" w:lineRule="exact"/>
        <w:rPr>
          <w:rFonts w:ascii="宋体" w:hAnsi="宋体" w:eastAsia="宋体" w:cs="Times New Roman"/>
          <w:b/>
          <w:caps/>
          <w:sz w:val="22"/>
        </w:rPr>
      </w:pPr>
      <w:r>
        <w:rPr>
          <w:rFonts w:hint="eastAsia" w:ascii="宋体" w:hAnsi="宋体" w:eastAsia="宋体" w:cs="Times New Roman"/>
          <w:b/>
          <w:caps/>
          <w:sz w:val="22"/>
        </w:rPr>
        <w:t>八． 投标人义务</w:t>
      </w:r>
    </w:p>
    <w:p>
      <w:pPr>
        <w:adjustRightInd w:val="0"/>
        <w:snapToGrid w:val="0"/>
        <w:spacing w:line="360" w:lineRule="auto"/>
        <w:ind w:firstLine="440" w:firstLineChars="200"/>
        <w:rPr>
          <w:rFonts w:hint="eastAsia"/>
          <w:sz w:val="24"/>
        </w:rPr>
      </w:pPr>
      <w:r>
        <w:rPr>
          <w:rFonts w:hint="eastAsia" w:ascii="宋体" w:hAnsi="宋体" w:eastAsia="宋体" w:cs="Times New Roman"/>
          <w:caps/>
          <w:sz w:val="22"/>
        </w:rPr>
        <w:t>投标人应随时接受评标委员会的询标，解答包括有关的商务、技术等问题。评标结束，所有评标资料归档备查。</w:t>
      </w:r>
      <w:bookmarkEnd w:id="1"/>
      <w:bookmarkEnd w:id="2"/>
    </w:p>
    <w:p>
      <w:pPr>
        <w:adjustRightInd w:val="0"/>
        <w:snapToGrid w:val="0"/>
        <w:spacing w:line="360" w:lineRule="auto"/>
        <w:jc w:val="left"/>
        <w:rPr>
          <w:rFonts w:hint="eastAsia" w:ascii="宋体" w:hAnsi="宋体"/>
          <w:color w:val="000000"/>
          <w:szCs w:val="21"/>
        </w:rPr>
      </w:pPr>
    </w:p>
    <w:p>
      <w:pPr>
        <w:pStyle w:val="2"/>
        <w:rPr>
          <w:rFonts w:hint="eastAsia" w:ascii="宋体" w:hAnsi="宋体"/>
          <w:color w:val="000000"/>
          <w:szCs w:val="21"/>
        </w:rPr>
      </w:pPr>
    </w:p>
    <w:p>
      <w:pPr>
        <w:pStyle w:val="2"/>
        <w:ind w:left="0" w:leftChars="0" w:firstLine="0" w:firstLineChars="0"/>
        <w:rPr>
          <w:rFonts w:hint="eastAsia" w:ascii="宋体" w:hAnsi="宋体"/>
          <w:color w:val="000000"/>
          <w:szCs w:val="21"/>
        </w:rPr>
      </w:pPr>
    </w:p>
    <w:p>
      <w:pPr>
        <w:pStyle w:val="4"/>
        <w:numPr>
          <w:ilvl w:val="0"/>
          <w:numId w:val="2"/>
        </w:numPr>
        <w:ind w:left="0" w:leftChars="0" w:firstLine="0" w:firstLineChars="0"/>
        <w:rPr>
          <w:rFonts w:hint="eastAsia" w:ascii="黑体" w:hAnsi="黑体" w:eastAsia="黑体" w:cs="Times New Roman"/>
          <w:b/>
          <w:caps/>
          <w:kern w:val="44"/>
          <w:sz w:val="36"/>
          <w:szCs w:val="36"/>
        </w:rPr>
      </w:pPr>
      <w:bookmarkStart w:id="4" w:name="_Toc88225094"/>
      <w:r>
        <w:rPr>
          <w:rFonts w:ascii="黑体" w:hAnsi="黑体" w:eastAsia="黑体" w:cs="Times New Roman"/>
          <w:b/>
          <w:caps/>
          <w:kern w:val="44"/>
          <w:sz w:val="36"/>
          <w:szCs w:val="36"/>
        </w:rPr>
        <w:t xml:space="preserve"> </w:t>
      </w:r>
      <w:r>
        <w:rPr>
          <w:rFonts w:hint="eastAsia" w:ascii="黑体" w:hAnsi="黑体" w:eastAsia="黑体" w:cs="Times New Roman"/>
          <w:b/>
          <w:caps/>
          <w:kern w:val="44"/>
          <w:sz w:val="36"/>
          <w:szCs w:val="36"/>
        </w:rPr>
        <w:t>附件</w:t>
      </w:r>
      <w:bookmarkEnd w:id="4"/>
    </w:p>
    <w:p>
      <w:pPr>
        <w:keepNext/>
        <w:keepLines/>
        <w:spacing w:before="260" w:after="260"/>
        <w:outlineLvl w:val="1"/>
        <w:rPr>
          <w:rFonts w:ascii="宋体" w:hAnsi="宋体" w:eastAsia="宋体" w:cs="Times New Roman"/>
          <w:b/>
          <w:bCs/>
          <w:caps/>
          <w:kern w:val="0"/>
          <w:sz w:val="24"/>
          <w:szCs w:val="24"/>
        </w:rPr>
      </w:pPr>
      <w:bookmarkStart w:id="5" w:name="_Toc230773784"/>
      <w:bookmarkStart w:id="6" w:name="_Toc88225095"/>
      <w:r>
        <w:rPr>
          <w:rFonts w:hint="eastAsia" w:ascii="宋体" w:hAnsi="宋体" w:eastAsia="宋体" w:cs="Times New Roman"/>
          <w:b/>
          <w:bCs/>
          <w:caps/>
          <w:kern w:val="0"/>
          <w:sz w:val="24"/>
          <w:szCs w:val="24"/>
        </w:rPr>
        <w:t>附件一 投标函</w:t>
      </w:r>
      <w:bookmarkEnd w:id="5"/>
      <w:bookmarkEnd w:id="6"/>
    </w:p>
    <w:p>
      <w:pPr>
        <w:spacing w:line="460" w:lineRule="exact"/>
        <w:jc w:val="center"/>
        <w:rPr>
          <w:rFonts w:ascii="宋体" w:hAnsi="宋体" w:eastAsia="宋体" w:cs="Times New Roman"/>
          <w:b/>
          <w:bCs/>
          <w:caps/>
          <w:sz w:val="28"/>
          <w:szCs w:val="28"/>
        </w:rPr>
      </w:pPr>
      <w:r>
        <w:rPr>
          <w:rFonts w:hint="eastAsia" w:ascii="宋体" w:hAnsi="宋体" w:eastAsia="宋体" w:cs="Times New Roman"/>
          <w:b/>
          <w:bCs/>
          <w:caps/>
          <w:sz w:val="28"/>
          <w:szCs w:val="28"/>
        </w:rPr>
        <w:t>投标函</w:t>
      </w:r>
    </w:p>
    <w:p>
      <w:pPr>
        <w:spacing w:line="440" w:lineRule="exact"/>
        <w:rPr>
          <w:rFonts w:hint="eastAsia" w:ascii="宋体" w:hAnsi="宋体" w:eastAsia="宋体" w:cs="Times New Roman"/>
          <w:b/>
          <w:caps/>
          <w:sz w:val="24"/>
          <w:szCs w:val="24"/>
          <w:u w:val="single"/>
          <w:lang w:eastAsia="zh-CN"/>
        </w:rPr>
      </w:pPr>
      <w:r>
        <w:rPr>
          <w:rFonts w:hint="eastAsia" w:ascii="宋体" w:hAnsi="宋体" w:eastAsia="宋体" w:cs="Times New Roman"/>
          <w:b/>
          <w:caps/>
          <w:sz w:val="24"/>
          <w:szCs w:val="24"/>
        </w:rPr>
        <w:t>致：</w:t>
      </w:r>
      <w:r>
        <w:rPr>
          <w:rFonts w:hint="eastAsia" w:ascii="宋体" w:hAnsi="宋体" w:eastAsia="宋体" w:cs="Times New Roman"/>
          <w:b/>
          <w:caps/>
          <w:sz w:val="24"/>
          <w:szCs w:val="24"/>
          <w:lang w:eastAsia="zh-CN"/>
        </w:rPr>
        <w:t>温州市中医院</w:t>
      </w:r>
    </w:p>
    <w:p>
      <w:pPr>
        <w:spacing w:line="440" w:lineRule="exact"/>
        <w:ind w:firstLine="440" w:firstLineChars="200"/>
        <w:rPr>
          <w:rFonts w:ascii="宋体" w:hAnsi="宋体" w:eastAsia="宋体" w:cs="Times New Roman"/>
          <w:caps/>
          <w:sz w:val="22"/>
        </w:rPr>
      </w:pPr>
      <w:r>
        <w:rPr>
          <w:rFonts w:hint="eastAsia" w:ascii="宋体" w:hAnsi="宋体" w:eastAsia="宋体" w:cs="Times New Roman"/>
          <w:caps/>
          <w:sz w:val="22"/>
        </w:rPr>
        <w:t>根据贵方为</w:t>
      </w:r>
      <w:r>
        <w:rPr>
          <w:rFonts w:hint="eastAsia" w:ascii="宋体" w:hAnsi="宋体" w:eastAsia="宋体" w:cs="Times New Roman"/>
          <w:caps/>
          <w:sz w:val="22"/>
          <w:u w:val="single"/>
        </w:rPr>
        <w:t xml:space="preserve"> </w:t>
      </w:r>
      <w:r>
        <w:rPr>
          <w:rFonts w:ascii="宋体" w:hAnsi="宋体" w:eastAsia="宋体" w:cs="Times New Roman"/>
          <w:caps/>
          <w:sz w:val="22"/>
          <w:u w:val="single"/>
        </w:rPr>
        <w:t xml:space="preserve">              </w:t>
      </w:r>
      <w:r>
        <w:rPr>
          <w:rFonts w:hint="eastAsia" w:ascii="宋体" w:hAnsi="宋体" w:eastAsia="宋体" w:cs="Times New Roman"/>
          <w:caps/>
          <w:sz w:val="22"/>
        </w:rPr>
        <w:t>项目（项目编号:</w:t>
      </w:r>
      <w:r>
        <w:rPr>
          <w:rFonts w:ascii="宋体" w:hAnsi="宋体" w:eastAsia="宋体" w:cs="Times New Roman"/>
          <w:caps/>
          <w:sz w:val="22"/>
          <w:u w:val="single"/>
        </w:rPr>
        <w:t xml:space="preserve">       </w:t>
      </w:r>
      <w:r>
        <w:rPr>
          <w:rFonts w:hint="eastAsia" w:ascii="宋体" w:hAnsi="宋体" w:eastAsia="宋体" w:cs="Times New Roman"/>
          <w:caps/>
          <w:sz w:val="22"/>
        </w:rPr>
        <w:t>）的投标邀请，我方</w:t>
      </w:r>
      <w:r>
        <w:rPr>
          <w:rFonts w:hint="eastAsia" w:ascii="宋体" w:hAnsi="宋体" w:eastAsia="宋体" w:cs="Times New Roman"/>
          <w:caps/>
          <w:sz w:val="22"/>
          <w:u w:val="single"/>
        </w:rPr>
        <w:t>（投标人名称）</w:t>
      </w:r>
      <w:r>
        <w:rPr>
          <w:rFonts w:hint="eastAsia" w:ascii="宋体" w:hAnsi="宋体" w:eastAsia="宋体" w:cs="Times New Roman"/>
          <w:caps/>
          <w:sz w:val="22"/>
        </w:rPr>
        <w:t>作为投标人正式授权</w:t>
      </w:r>
      <w:r>
        <w:rPr>
          <w:rFonts w:hint="eastAsia" w:ascii="宋体" w:hAnsi="宋体" w:eastAsia="宋体" w:cs="Times New Roman"/>
          <w:caps/>
          <w:sz w:val="22"/>
          <w:u w:val="single"/>
        </w:rPr>
        <w:t xml:space="preserve">　           </w:t>
      </w:r>
      <w:r>
        <w:rPr>
          <w:rFonts w:hint="eastAsia" w:ascii="宋体" w:hAnsi="宋体" w:eastAsia="宋体" w:cs="Times New Roman"/>
          <w:caps/>
          <w:sz w:val="22"/>
        </w:rPr>
        <w:t>（授权代表全名，职务）代表我方处理有关本投标的一切事宜。</w:t>
      </w:r>
    </w:p>
    <w:p>
      <w:pPr>
        <w:adjustRightInd w:val="0"/>
        <w:spacing w:line="440" w:lineRule="exact"/>
        <w:textAlignment w:val="baseline"/>
        <w:rPr>
          <w:rFonts w:ascii="宋体" w:hAnsi="宋体" w:eastAsia="宋体" w:cs="Times New Roman"/>
          <w:caps/>
          <w:kern w:val="0"/>
          <w:sz w:val="22"/>
          <w:szCs w:val="20"/>
        </w:rPr>
      </w:pPr>
      <w:r>
        <w:rPr>
          <w:rFonts w:hint="eastAsia" w:ascii="宋体" w:hAnsi="宋体" w:eastAsia="宋体" w:cs="Times New Roman"/>
          <w:caps/>
          <w:kern w:val="0"/>
          <w:sz w:val="22"/>
          <w:szCs w:val="20"/>
        </w:rPr>
        <w:t>在此提交的投标文件中，包括如下内容，并已分别密封装袋：</w:t>
      </w:r>
    </w:p>
    <w:p>
      <w:pPr>
        <w:spacing w:line="440" w:lineRule="exact"/>
        <w:rPr>
          <w:rFonts w:ascii="宋体" w:hAnsi="宋体" w:eastAsia="宋体" w:cs="Times New Roman"/>
          <w:caps/>
          <w:sz w:val="22"/>
        </w:rPr>
      </w:pPr>
      <w:r>
        <w:rPr>
          <w:rFonts w:hint="eastAsia" w:ascii="宋体" w:hAnsi="宋体" w:eastAsia="宋体" w:cs="Times New Roman"/>
          <w:caps/>
          <w:sz w:val="22"/>
        </w:rPr>
        <w:t>（—）按要求编制投标文件的技术资信标【正本壹份，副本</w:t>
      </w:r>
      <w:r>
        <w:rPr>
          <w:rFonts w:hint="eastAsia" w:ascii="宋体" w:hAnsi="宋体" w:eastAsia="宋体" w:cs="Times New Roman"/>
          <w:caps/>
          <w:sz w:val="22"/>
          <w:lang w:val="en-US" w:eastAsia="zh-CN"/>
        </w:rPr>
        <w:t>叁</w:t>
      </w:r>
      <w:r>
        <w:rPr>
          <w:rFonts w:hint="eastAsia" w:ascii="宋体" w:hAnsi="宋体" w:eastAsia="宋体" w:cs="Times New Roman"/>
          <w:caps/>
          <w:sz w:val="22"/>
        </w:rPr>
        <w:t>份】；</w:t>
      </w:r>
    </w:p>
    <w:p>
      <w:pPr>
        <w:spacing w:line="440" w:lineRule="exact"/>
        <w:rPr>
          <w:rFonts w:ascii="宋体" w:hAnsi="宋体" w:eastAsia="宋体" w:cs="Times New Roman"/>
          <w:caps/>
          <w:sz w:val="22"/>
        </w:rPr>
      </w:pPr>
      <w:r>
        <w:rPr>
          <w:rFonts w:hint="eastAsia" w:ascii="宋体" w:hAnsi="宋体" w:eastAsia="宋体" w:cs="Times New Roman"/>
          <w:caps/>
          <w:sz w:val="22"/>
        </w:rPr>
        <w:t>（二）按</w:t>
      </w:r>
      <w:bookmarkStart w:id="30" w:name="_GoBack"/>
      <w:bookmarkEnd w:id="30"/>
      <w:r>
        <w:rPr>
          <w:rFonts w:hint="eastAsia" w:ascii="宋体" w:hAnsi="宋体" w:eastAsia="宋体" w:cs="Times New Roman"/>
          <w:caps/>
          <w:sz w:val="22"/>
        </w:rPr>
        <w:t>要求编制投标文件的价格标【正本壹份，副本</w:t>
      </w:r>
      <w:r>
        <w:rPr>
          <w:rFonts w:hint="eastAsia" w:ascii="宋体" w:hAnsi="宋体" w:eastAsia="宋体" w:cs="Times New Roman"/>
          <w:caps/>
          <w:sz w:val="22"/>
          <w:lang w:val="en-US" w:eastAsia="zh-CN"/>
        </w:rPr>
        <w:t>叁</w:t>
      </w:r>
      <w:r>
        <w:rPr>
          <w:rFonts w:hint="eastAsia" w:ascii="宋体" w:hAnsi="宋体" w:eastAsia="宋体" w:cs="Times New Roman"/>
          <w:caps/>
          <w:sz w:val="22"/>
        </w:rPr>
        <w:t>份】；</w:t>
      </w:r>
    </w:p>
    <w:p>
      <w:pPr>
        <w:spacing w:line="440" w:lineRule="exact"/>
        <w:rPr>
          <w:rFonts w:ascii="宋体" w:hAnsi="宋体" w:eastAsia="宋体" w:cs="Times New Roman"/>
          <w:caps/>
          <w:sz w:val="22"/>
        </w:rPr>
      </w:pPr>
      <w:r>
        <w:rPr>
          <w:rFonts w:hint="eastAsia" w:ascii="宋体" w:hAnsi="宋体" w:eastAsia="宋体" w:cs="Times New Roman"/>
          <w:caps/>
          <w:sz w:val="22"/>
        </w:rPr>
        <w:t>我方已完全明白招标文件的所有条款要求，并重申以下几点：</w:t>
      </w:r>
    </w:p>
    <w:p>
      <w:pPr>
        <w:spacing w:line="440" w:lineRule="exact"/>
        <w:rPr>
          <w:rFonts w:ascii="宋体" w:hAnsi="宋体" w:eastAsia="宋体" w:cs="Times New Roman"/>
          <w:caps/>
          <w:sz w:val="22"/>
        </w:rPr>
      </w:pPr>
      <w:r>
        <w:rPr>
          <w:rFonts w:hint="eastAsia" w:ascii="宋体" w:hAnsi="宋体" w:eastAsia="宋体" w:cs="Times New Roman"/>
          <w:caps/>
          <w:sz w:val="22"/>
        </w:rPr>
        <w:t>（一）本投标文件的有效期自投标截止日起</w:t>
      </w:r>
      <w:r>
        <w:rPr>
          <w:rFonts w:ascii="宋体" w:hAnsi="宋体" w:eastAsia="宋体" w:cs="Times New Roman"/>
          <w:b/>
          <w:caps/>
          <w:sz w:val="22"/>
          <w:u w:val="single"/>
        </w:rPr>
        <w:t>9</w:t>
      </w:r>
      <w:r>
        <w:rPr>
          <w:rFonts w:hint="eastAsia" w:ascii="宋体" w:hAnsi="宋体" w:eastAsia="宋体" w:cs="Times New Roman"/>
          <w:b/>
          <w:caps/>
          <w:sz w:val="22"/>
          <w:u w:val="single"/>
        </w:rPr>
        <w:t>0</w:t>
      </w:r>
      <w:r>
        <w:rPr>
          <w:rFonts w:hint="eastAsia" w:ascii="宋体" w:hAnsi="宋体" w:eastAsia="宋体" w:cs="Times New Roman"/>
          <w:caps/>
          <w:sz w:val="22"/>
        </w:rPr>
        <w:t>天内有效，如中标，有效期将延至合同终止日为止；</w:t>
      </w:r>
    </w:p>
    <w:p>
      <w:pPr>
        <w:spacing w:line="440" w:lineRule="exact"/>
        <w:rPr>
          <w:rFonts w:ascii="宋体" w:hAnsi="宋体" w:eastAsia="宋体" w:cs="Times New Roman"/>
          <w:caps/>
          <w:sz w:val="22"/>
        </w:rPr>
      </w:pPr>
      <w:r>
        <w:rPr>
          <w:rFonts w:hint="eastAsia" w:ascii="宋体" w:hAnsi="宋体" w:eastAsia="宋体" w:cs="Times New Roman"/>
          <w:caps/>
          <w:sz w:val="22"/>
        </w:rPr>
        <w:t>（二）我方已详细研究了招标文件的所有内容包括修改书（如有）和所有已提供的参考资料以及有关附件，我方完全理解并同意放弃在此方面提出含糊意见或误解的一切权力；</w:t>
      </w:r>
    </w:p>
    <w:p>
      <w:pPr>
        <w:spacing w:line="440" w:lineRule="exact"/>
        <w:rPr>
          <w:rFonts w:ascii="宋体" w:hAnsi="宋体" w:eastAsia="宋体" w:cs="Times New Roman"/>
          <w:caps/>
          <w:sz w:val="22"/>
        </w:rPr>
      </w:pPr>
      <w:r>
        <w:rPr>
          <w:rFonts w:hint="eastAsia" w:ascii="宋体" w:hAnsi="宋体" w:eastAsia="宋体" w:cs="Times New Roman"/>
          <w:caps/>
          <w:sz w:val="22"/>
        </w:rPr>
        <w:t>（三）我方明白并同意在规定的开标时间之后，在投标有效期内撤回投标，其投标保证金贵方可不予退还；</w:t>
      </w:r>
    </w:p>
    <w:p>
      <w:pPr>
        <w:spacing w:line="440" w:lineRule="exact"/>
        <w:rPr>
          <w:rFonts w:ascii="宋体" w:hAnsi="宋体" w:eastAsia="宋体" w:cs="Times New Roman"/>
          <w:caps/>
          <w:sz w:val="22"/>
        </w:rPr>
      </w:pPr>
      <w:r>
        <w:rPr>
          <w:rFonts w:hint="eastAsia" w:ascii="宋体" w:hAnsi="宋体" w:eastAsia="宋体" w:cs="Times New Roman"/>
          <w:caps/>
          <w:sz w:val="22"/>
        </w:rPr>
        <w:t>（四）我方同意提供按照贵方可能要求的与投标有关的一切数据或资料；</w:t>
      </w:r>
    </w:p>
    <w:p>
      <w:pPr>
        <w:spacing w:line="440" w:lineRule="exact"/>
        <w:rPr>
          <w:rFonts w:ascii="宋体" w:hAnsi="宋体" w:eastAsia="宋体" w:cs="Times New Roman"/>
          <w:caps/>
          <w:sz w:val="22"/>
        </w:rPr>
      </w:pPr>
      <w:r>
        <w:rPr>
          <w:rFonts w:hint="eastAsia" w:ascii="宋体" w:hAnsi="宋体" w:eastAsia="宋体" w:cs="Times New Roman"/>
          <w:caps/>
          <w:sz w:val="22"/>
        </w:rPr>
        <w:t>（五）我方理解贵方不一定接受最低报价；</w:t>
      </w:r>
    </w:p>
    <w:p>
      <w:pPr>
        <w:spacing w:line="440" w:lineRule="exact"/>
        <w:rPr>
          <w:rFonts w:ascii="宋体" w:hAnsi="宋体" w:eastAsia="宋体" w:cs="Times New Roman"/>
          <w:caps/>
          <w:sz w:val="22"/>
        </w:rPr>
      </w:pPr>
      <w:r>
        <w:rPr>
          <w:rFonts w:hint="eastAsia" w:ascii="宋体" w:hAnsi="宋体" w:eastAsia="宋体" w:cs="Times New Roman"/>
          <w:caps/>
          <w:sz w:val="22"/>
        </w:rPr>
        <w:t>（六）我方如果中标，将保证履行招标文件以及招标文件修改书（如有）中的全部责任和义务，按质、按量、按期完成《合同书》中的全部任务。</w:t>
      </w:r>
    </w:p>
    <w:p>
      <w:pPr>
        <w:spacing w:line="440" w:lineRule="exact"/>
        <w:rPr>
          <w:rFonts w:ascii="宋体" w:hAnsi="宋体" w:eastAsia="宋体" w:cs="Times New Roman"/>
          <w:caps/>
          <w:sz w:val="22"/>
        </w:rPr>
      </w:pPr>
      <w:r>
        <w:rPr>
          <w:rFonts w:hint="eastAsia" w:ascii="宋体" w:hAnsi="宋体" w:eastAsia="宋体" w:cs="Times New Roman"/>
          <w:caps/>
          <w:sz w:val="22"/>
        </w:rPr>
        <w:t>（七）所有与本投标有关的函件请发往下列地址：</w:t>
      </w:r>
    </w:p>
    <w:p>
      <w:pPr>
        <w:spacing w:line="440" w:lineRule="exact"/>
        <w:rPr>
          <w:rFonts w:ascii="宋体" w:hAnsi="宋体" w:eastAsia="宋体" w:cs="Times New Roman"/>
          <w:caps/>
          <w:sz w:val="22"/>
        </w:rPr>
      </w:pPr>
      <w:r>
        <w:rPr>
          <w:rFonts w:hint="eastAsia" w:ascii="宋体" w:hAnsi="宋体" w:eastAsia="宋体" w:cs="Times New Roman"/>
          <w:caps/>
          <w:sz w:val="22"/>
        </w:rPr>
        <w:t>地址</w:t>
      </w:r>
      <w:r>
        <w:rPr>
          <w:rFonts w:hint="eastAsia" w:ascii="宋体" w:hAnsi="宋体" w:eastAsia="宋体" w:cs="Times New Roman"/>
          <w:caps/>
          <w:sz w:val="22"/>
          <w:u w:val="single"/>
        </w:rPr>
        <w:t xml:space="preserve">                           </w:t>
      </w:r>
    </w:p>
    <w:p>
      <w:pPr>
        <w:spacing w:line="440" w:lineRule="exact"/>
        <w:rPr>
          <w:rFonts w:ascii="宋体" w:hAnsi="宋体" w:eastAsia="宋体" w:cs="Times New Roman"/>
          <w:caps/>
          <w:sz w:val="22"/>
        </w:rPr>
      </w:pPr>
      <w:r>
        <w:rPr>
          <w:rFonts w:hint="eastAsia" w:ascii="宋体" w:hAnsi="宋体" w:eastAsia="宋体" w:cs="Times New Roman"/>
          <w:caps/>
          <w:sz w:val="22"/>
        </w:rPr>
        <w:t>电话</w:t>
      </w:r>
      <w:r>
        <w:rPr>
          <w:rFonts w:hint="eastAsia" w:ascii="宋体" w:hAnsi="宋体" w:eastAsia="宋体" w:cs="Times New Roman"/>
          <w:caps/>
          <w:sz w:val="22"/>
          <w:u w:val="single"/>
        </w:rPr>
        <w:t xml:space="preserve">                           </w:t>
      </w:r>
    </w:p>
    <w:p>
      <w:pPr>
        <w:spacing w:line="440" w:lineRule="exact"/>
        <w:rPr>
          <w:rFonts w:ascii="宋体" w:hAnsi="宋体" w:eastAsia="宋体" w:cs="Times New Roman"/>
          <w:caps/>
          <w:sz w:val="22"/>
          <w:u w:val="single"/>
        </w:rPr>
      </w:pPr>
      <w:r>
        <w:rPr>
          <w:rFonts w:hint="eastAsia" w:ascii="宋体" w:hAnsi="宋体" w:eastAsia="宋体" w:cs="Times New Roman"/>
          <w:caps/>
          <w:sz w:val="22"/>
        </w:rPr>
        <w:t>传真</w:t>
      </w:r>
      <w:r>
        <w:rPr>
          <w:rFonts w:hint="eastAsia" w:ascii="宋体" w:hAnsi="宋体" w:eastAsia="宋体" w:cs="Times New Roman"/>
          <w:caps/>
          <w:sz w:val="22"/>
          <w:u w:val="single"/>
        </w:rPr>
        <w:t xml:space="preserve">                           </w:t>
      </w:r>
    </w:p>
    <w:p>
      <w:pPr>
        <w:spacing w:line="440" w:lineRule="exact"/>
        <w:rPr>
          <w:rFonts w:ascii="宋体" w:hAnsi="宋体" w:eastAsia="宋体" w:cs="Times New Roman"/>
          <w:caps/>
          <w:sz w:val="22"/>
          <w:u w:val="single"/>
        </w:rPr>
      </w:pPr>
      <w:r>
        <w:rPr>
          <w:rFonts w:hint="eastAsia" w:ascii="宋体" w:hAnsi="宋体" w:eastAsia="宋体" w:cs="Times New Roman"/>
          <w:caps/>
          <w:sz w:val="22"/>
        </w:rPr>
        <w:t>电子邮件</w:t>
      </w:r>
      <w:r>
        <w:rPr>
          <w:rFonts w:hint="eastAsia" w:ascii="宋体" w:hAnsi="宋体" w:eastAsia="宋体" w:cs="Times New Roman"/>
          <w:caps/>
          <w:sz w:val="22"/>
          <w:u w:val="single"/>
        </w:rPr>
        <w:t xml:space="preserve">                       </w:t>
      </w:r>
    </w:p>
    <w:p>
      <w:pPr>
        <w:spacing w:line="440" w:lineRule="exact"/>
        <w:rPr>
          <w:rFonts w:ascii="宋体" w:hAnsi="宋体" w:eastAsia="宋体" w:cs="Times New Roman"/>
          <w:caps/>
          <w:sz w:val="22"/>
        </w:rPr>
      </w:pPr>
    </w:p>
    <w:p>
      <w:pPr>
        <w:spacing w:line="440" w:lineRule="exact"/>
        <w:rPr>
          <w:rFonts w:ascii="宋体" w:hAnsi="宋体" w:eastAsia="宋体" w:cs="Times New Roman"/>
          <w:caps/>
          <w:sz w:val="22"/>
        </w:rPr>
      </w:pPr>
      <w:r>
        <w:rPr>
          <w:rFonts w:hint="eastAsia" w:ascii="宋体" w:hAnsi="宋体" w:eastAsia="宋体" w:cs="Times New Roman"/>
          <w:caps/>
          <w:sz w:val="22"/>
        </w:rPr>
        <w:t xml:space="preserve">                                   投标人名称</w:t>
      </w:r>
      <w:r>
        <w:rPr>
          <w:rFonts w:hint="eastAsia" w:ascii="宋体" w:hAnsi="宋体" w:eastAsia="宋体" w:cs="Times New Roman"/>
          <w:caps/>
          <w:sz w:val="22"/>
          <w:u w:val="single"/>
        </w:rPr>
        <w:t xml:space="preserve">           </w:t>
      </w:r>
      <w:r>
        <w:rPr>
          <w:rFonts w:ascii="宋体" w:hAnsi="宋体" w:eastAsia="宋体" w:cs="Times New Roman"/>
          <w:caps/>
          <w:sz w:val="22"/>
          <w:u w:val="single"/>
        </w:rPr>
        <w:t xml:space="preserve">    </w:t>
      </w:r>
      <w:r>
        <w:rPr>
          <w:rFonts w:hint="eastAsia" w:ascii="宋体" w:hAnsi="宋体" w:eastAsia="宋体" w:cs="Times New Roman"/>
          <w:caps/>
          <w:sz w:val="22"/>
          <w:u w:val="single"/>
        </w:rPr>
        <w:t xml:space="preserve">               </w:t>
      </w:r>
    </w:p>
    <w:p>
      <w:pPr>
        <w:spacing w:line="440" w:lineRule="exact"/>
        <w:rPr>
          <w:rFonts w:ascii="宋体" w:hAnsi="宋体" w:eastAsia="宋体" w:cs="Times New Roman"/>
          <w:caps/>
          <w:sz w:val="22"/>
        </w:rPr>
      </w:pPr>
      <w:r>
        <w:rPr>
          <w:rFonts w:hint="eastAsia" w:ascii="宋体" w:hAnsi="宋体" w:eastAsia="宋体" w:cs="Times New Roman"/>
          <w:caps/>
          <w:sz w:val="22"/>
        </w:rPr>
        <w:t xml:space="preserve">                                   公章</w:t>
      </w:r>
      <w:r>
        <w:rPr>
          <w:rFonts w:hint="eastAsia" w:ascii="宋体" w:hAnsi="宋体" w:eastAsia="宋体" w:cs="Times New Roman"/>
          <w:caps/>
          <w:sz w:val="22"/>
          <w:u w:val="single"/>
        </w:rPr>
        <w:t xml:space="preserve">                                    </w:t>
      </w:r>
    </w:p>
    <w:p>
      <w:pPr>
        <w:spacing w:line="440" w:lineRule="exact"/>
        <w:rPr>
          <w:rFonts w:ascii="宋体" w:hAnsi="宋体" w:eastAsia="宋体" w:cs="Times New Roman"/>
          <w:caps/>
          <w:sz w:val="22"/>
        </w:rPr>
      </w:pPr>
      <w:r>
        <w:rPr>
          <w:rFonts w:hint="eastAsia" w:ascii="宋体" w:hAnsi="宋体" w:eastAsia="宋体" w:cs="Times New Roman"/>
          <w:caps/>
          <w:sz w:val="22"/>
        </w:rPr>
        <w:t xml:space="preserve">                                   投标人代表（签字）：</w:t>
      </w:r>
      <w:r>
        <w:rPr>
          <w:rFonts w:hint="eastAsia" w:ascii="宋体" w:hAnsi="宋体" w:eastAsia="宋体" w:cs="Times New Roman"/>
          <w:caps/>
          <w:sz w:val="22"/>
          <w:u w:val="single"/>
        </w:rPr>
        <w:t xml:space="preserve">    </w:t>
      </w:r>
      <w:r>
        <w:rPr>
          <w:rFonts w:ascii="宋体" w:hAnsi="宋体" w:eastAsia="宋体" w:cs="Times New Roman"/>
          <w:caps/>
          <w:sz w:val="22"/>
          <w:u w:val="single"/>
        </w:rPr>
        <w:t xml:space="preserve">    </w:t>
      </w:r>
      <w:r>
        <w:rPr>
          <w:rFonts w:hint="eastAsia" w:ascii="宋体" w:hAnsi="宋体" w:eastAsia="宋体" w:cs="Times New Roman"/>
          <w:caps/>
          <w:sz w:val="22"/>
          <w:u w:val="single"/>
        </w:rPr>
        <w:t xml:space="preserve">             </w:t>
      </w:r>
    </w:p>
    <w:p>
      <w:pPr>
        <w:spacing w:line="440" w:lineRule="exact"/>
        <w:rPr>
          <w:rFonts w:ascii="宋体" w:hAnsi="宋体" w:eastAsia="宋体" w:cs="Times New Roman"/>
          <w:caps/>
          <w:sz w:val="22"/>
        </w:rPr>
      </w:pPr>
      <w:r>
        <w:rPr>
          <w:rFonts w:hint="eastAsia" w:ascii="宋体" w:hAnsi="宋体" w:eastAsia="宋体" w:cs="Times New Roman"/>
          <w:caps/>
          <w:sz w:val="22"/>
        </w:rPr>
        <w:t xml:space="preserve">                                   日期</w:t>
      </w:r>
      <w:r>
        <w:rPr>
          <w:rFonts w:hint="eastAsia" w:ascii="宋体" w:hAnsi="宋体" w:eastAsia="宋体" w:cs="Times New Roman"/>
          <w:caps/>
          <w:sz w:val="22"/>
          <w:u w:val="single"/>
        </w:rPr>
        <w:t xml:space="preserve">                                    </w:t>
      </w:r>
    </w:p>
    <w:p>
      <w:pPr>
        <w:rPr>
          <w:rFonts w:ascii="宋体" w:hAnsi="宋体" w:eastAsia="宋体" w:cs="Times New Roman"/>
          <w:caps/>
          <w:szCs w:val="24"/>
        </w:rPr>
      </w:pPr>
    </w:p>
    <w:p>
      <w:pPr>
        <w:rPr>
          <w:rFonts w:ascii="宋体" w:hAnsi="宋体" w:eastAsia="宋体" w:cs="Times New Roman"/>
          <w:caps/>
          <w:szCs w:val="24"/>
        </w:rPr>
      </w:pPr>
    </w:p>
    <w:p>
      <w:pPr>
        <w:rPr>
          <w:rFonts w:ascii="宋体" w:hAnsi="宋体" w:eastAsia="宋体" w:cs="Times New Roman"/>
          <w:caps/>
          <w:szCs w:val="24"/>
        </w:rPr>
      </w:pPr>
    </w:p>
    <w:p>
      <w:pPr>
        <w:keepNext/>
        <w:keepLines/>
        <w:spacing w:before="260" w:after="260"/>
        <w:outlineLvl w:val="1"/>
        <w:rPr>
          <w:rFonts w:ascii="宋体" w:hAnsi="宋体" w:eastAsia="宋体" w:cs="Times New Roman"/>
          <w:b/>
          <w:bCs/>
          <w:caps/>
          <w:kern w:val="0"/>
          <w:sz w:val="24"/>
          <w:szCs w:val="24"/>
        </w:rPr>
      </w:pPr>
      <w:bookmarkStart w:id="7" w:name="_Toc218392089"/>
      <w:bookmarkStart w:id="8" w:name="_Toc195336280"/>
      <w:bookmarkStart w:id="9" w:name="_Toc230773785"/>
      <w:bookmarkStart w:id="10" w:name="_Toc88225096"/>
      <w:r>
        <w:rPr>
          <w:rFonts w:hint="eastAsia" w:ascii="宋体" w:hAnsi="宋体" w:eastAsia="宋体" w:cs="Times New Roman"/>
          <w:b/>
          <w:bCs/>
          <w:caps/>
          <w:kern w:val="0"/>
          <w:sz w:val="24"/>
          <w:szCs w:val="24"/>
        </w:rPr>
        <w:t>附件二</w:t>
      </w:r>
      <w:bookmarkEnd w:id="7"/>
      <w:bookmarkEnd w:id="8"/>
      <w:r>
        <w:rPr>
          <w:rFonts w:hint="eastAsia" w:ascii="宋体" w:hAnsi="宋体" w:eastAsia="宋体" w:cs="Times New Roman"/>
          <w:b/>
          <w:bCs/>
          <w:caps/>
          <w:kern w:val="0"/>
          <w:sz w:val="24"/>
          <w:szCs w:val="24"/>
        </w:rPr>
        <w:t xml:space="preserve"> 投标报价一览表</w:t>
      </w:r>
      <w:bookmarkEnd w:id="9"/>
      <w:bookmarkEnd w:id="10"/>
    </w:p>
    <w:p>
      <w:pPr>
        <w:spacing w:line="400" w:lineRule="exact"/>
        <w:jc w:val="center"/>
        <w:rPr>
          <w:rFonts w:ascii="宋体" w:hAnsi="宋体" w:eastAsia="宋体" w:cs="Times New Roman"/>
          <w:b/>
          <w:bCs/>
          <w:caps/>
          <w:sz w:val="28"/>
          <w:szCs w:val="28"/>
        </w:rPr>
      </w:pPr>
      <w:r>
        <w:rPr>
          <w:rFonts w:hint="eastAsia" w:ascii="宋体" w:hAnsi="宋体" w:eastAsia="宋体" w:cs="Times New Roman"/>
          <w:b/>
          <w:bCs/>
          <w:caps/>
          <w:sz w:val="28"/>
          <w:szCs w:val="28"/>
        </w:rPr>
        <w:t>投标报价一览表</w:t>
      </w:r>
    </w:p>
    <w:p>
      <w:pPr>
        <w:spacing w:line="380" w:lineRule="exact"/>
        <w:jc w:val="center"/>
        <w:rPr>
          <w:rFonts w:ascii="宋体" w:hAnsi="宋体" w:eastAsia="宋体" w:cs="Times New Roman"/>
          <w:b/>
          <w:bCs/>
          <w:caps/>
          <w:sz w:val="28"/>
          <w:szCs w:val="24"/>
        </w:rPr>
      </w:pPr>
    </w:p>
    <w:p>
      <w:pPr>
        <w:spacing w:line="380" w:lineRule="exact"/>
        <w:rPr>
          <w:rFonts w:ascii="宋体" w:hAnsi="宋体" w:eastAsia="宋体" w:cs="Times New Roman"/>
          <w:b/>
          <w:bCs/>
          <w:caps/>
          <w:sz w:val="22"/>
        </w:rPr>
      </w:pPr>
      <w:r>
        <w:rPr>
          <w:rFonts w:hint="eastAsia" w:ascii="宋体" w:hAnsi="宋体" w:eastAsia="宋体" w:cs="Times New Roman"/>
          <w:b/>
          <w:bCs/>
          <w:caps/>
          <w:sz w:val="22"/>
        </w:rPr>
        <w:t xml:space="preserve">项目名称： </w:t>
      </w:r>
      <w:r>
        <w:rPr>
          <w:rFonts w:ascii="宋体" w:hAnsi="宋体" w:eastAsia="宋体" w:cs="Times New Roman"/>
          <w:b/>
          <w:bCs/>
          <w:caps/>
          <w:sz w:val="22"/>
        </w:rPr>
        <w:t xml:space="preserve">                                                  </w:t>
      </w:r>
      <w:r>
        <w:rPr>
          <w:rFonts w:hint="eastAsia" w:ascii="宋体" w:hAnsi="宋体" w:eastAsia="宋体" w:cs="Times New Roman"/>
          <w:b/>
          <w:bCs/>
          <w:caps/>
          <w:sz w:val="22"/>
        </w:rPr>
        <w:t>项目编号：</w:t>
      </w:r>
    </w:p>
    <w:tbl>
      <w:tblPr>
        <w:tblStyle w:val="13"/>
        <w:tblW w:w="9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70"/>
        <w:gridCol w:w="453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5" w:type="dxa"/>
            <w:noWrap w:val="0"/>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b/>
                <w:sz w:val="22"/>
              </w:rPr>
            </w:pPr>
            <w:r>
              <w:rPr>
                <w:rFonts w:hint="eastAsia" w:ascii="宋体" w:hAnsi="宋体" w:eastAsia="宋体" w:cs="Times New Roman"/>
                <w:b/>
                <w:sz w:val="22"/>
              </w:rPr>
              <w:t>序号</w:t>
            </w:r>
          </w:p>
        </w:tc>
        <w:tc>
          <w:tcPr>
            <w:tcW w:w="2770" w:type="dxa"/>
            <w:noWrap w:val="0"/>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b/>
                <w:sz w:val="22"/>
              </w:rPr>
            </w:pPr>
            <w:r>
              <w:rPr>
                <w:rFonts w:hint="eastAsia" w:ascii="宋体" w:hAnsi="宋体" w:eastAsia="宋体" w:cs="Times New Roman"/>
                <w:b/>
                <w:sz w:val="22"/>
              </w:rPr>
              <w:t>项目名称</w:t>
            </w:r>
          </w:p>
        </w:tc>
        <w:tc>
          <w:tcPr>
            <w:tcW w:w="4536" w:type="dxa"/>
            <w:noWrap w:val="0"/>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b/>
                <w:sz w:val="22"/>
              </w:rPr>
            </w:pPr>
            <w:r>
              <w:rPr>
                <w:rFonts w:hint="eastAsia" w:ascii="宋体" w:hAnsi="宋体" w:eastAsia="宋体" w:cs="Times New Roman"/>
                <w:b/>
                <w:sz w:val="22"/>
              </w:rPr>
              <w:t>服务期</w:t>
            </w:r>
          </w:p>
        </w:tc>
        <w:tc>
          <w:tcPr>
            <w:tcW w:w="1842" w:type="dxa"/>
            <w:noWrap w:val="0"/>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b/>
                <w:sz w:val="22"/>
              </w:rPr>
            </w:pPr>
            <w:r>
              <w:rPr>
                <w:rFonts w:hint="eastAsia" w:ascii="宋体" w:hAnsi="宋体" w:eastAsia="宋体" w:cs="Times New Roman"/>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trPr>
        <w:tc>
          <w:tcPr>
            <w:tcW w:w="705" w:type="dxa"/>
            <w:noWrap w:val="0"/>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sz w:val="22"/>
              </w:rPr>
            </w:pPr>
            <w:r>
              <w:rPr>
                <w:rFonts w:hint="eastAsia" w:ascii="宋体" w:hAnsi="宋体" w:eastAsia="宋体" w:cs="Times New Roman"/>
                <w:sz w:val="22"/>
              </w:rPr>
              <w:t>1</w:t>
            </w:r>
          </w:p>
        </w:tc>
        <w:tc>
          <w:tcPr>
            <w:tcW w:w="2770" w:type="dxa"/>
            <w:noWrap w:val="0"/>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sz w:val="22"/>
              </w:rPr>
            </w:pPr>
          </w:p>
        </w:tc>
        <w:tc>
          <w:tcPr>
            <w:tcW w:w="4536" w:type="dxa"/>
            <w:noWrap w:val="0"/>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sz w:val="22"/>
              </w:rPr>
            </w:pPr>
          </w:p>
        </w:tc>
        <w:tc>
          <w:tcPr>
            <w:tcW w:w="1842" w:type="dxa"/>
            <w:noWrap w:val="0"/>
            <w:vAlign w:val="center"/>
          </w:tcPr>
          <w:p>
            <w:pPr>
              <w:widowControl/>
              <w:overflowPunct w:val="0"/>
              <w:autoSpaceDE w:val="0"/>
              <w:autoSpaceDN w:val="0"/>
              <w:adjustRightInd w:val="0"/>
              <w:spacing w:line="360" w:lineRule="exact"/>
              <w:textAlignment w:val="baseline"/>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trPr>
        <w:tc>
          <w:tcPr>
            <w:tcW w:w="3475" w:type="dxa"/>
            <w:gridSpan w:val="2"/>
            <w:noWrap w:val="0"/>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sz w:val="22"/>
              </w:rPr>
            </w:pPr>
            <w:r>
              <w:rPr>
                <w:rFonts w:hint="eastAsia" w:ascii="宋体" w:hAnsi="宋体" w:eastAsia="宋体" w:cs="Times New Roman"/>
                <w:sz w:val="22"/>
              </w:rPr>
              <w:t>投标总价</w:t>
            </w:r>
          </w:p>
        </w:tc>
        <w:tc>
          <w:tcPr>
            <w:tcW w:w="6378" w:type="dxa"/>
            <w:gridSpan w:val="2"/>
            <w:noWrap w:val="0"/>
            <w:vAlign w:val="center"/>
          </w:tcPr>
          <w:p>
            <w:pPr>
              <w:widowControl/>
              <w:overflowPunct w:val="0"/>
              <w:autoSpaceDE w:val="0"/>
              <w:autoSpaceDN w:val="0"/>
              <w:adjustRightInd w:val="0"/>
              <w:spacing w:line="360" w:lineRule="exact"/>
              <w:textAlignment w:val="baseline"/>
              <w:rPr>
                <w:rFonts w:ascii="宋体" w:hAnsi="宋体" w:eastAsia="宋体" w:cs="Times New Roman"/>
                <w:sz w:val="22"/>
              </w:rPr>
            </w:pPr>
            <w:r>
              <w:rPr>
                <w:rFonts w:hint="eastAsia" w:ascii="宋体" w:hAnsi="宋体" w:eastAsia="宋体" w:cs="Times New Roman"/>
                <w:sz w:val="22"/>
              </w:rPr>
              <w:t>小写：￥</w:t>
            </w:r>
          </w:p>
          <w:p>
            <w:pPr>
              <w:widowControl/>
              <w:overflowPunct w:val="0"/>
              <w:autoSpaceDE w:val="0"/>
              <w:autoSpaceDN w:val="0"/>
              <w:adjustRightInd w:val="0"/>
              <w:spacing w:line="360" w:lineRule="exact"/>
              <w:textAlignment w:val="baseline"/>
              <w:rPr>
                <w:rFonts w:ascii="宋体" w:hAnsi="宋体" w:eastAsia="宋体" w:cs="Times New Roman"/>
                <w:sz w:val="22"/>
              </w:rPr>
            </w:pPr>
            <w:r>
              <w:rPr>
                <w:rFonts w:hint="eastAsia" w:ascii="宋体" w:hAnsi="宋体" w:eastAsia="宋体" w:cs="Times New Roman"/>
                <w:sz w:val="22"/>
              </w:rPr>
              <w:t>大写：人民币</w:t>
            </w:r>
          </w:p>
        </w:tc>
      </w:tr>
    </w:tbl>
    <w:p>
      <w:pPr>
        <w:spacing w:line="440" w:lineRule="exact"/>
        <w:rPr>
          <w:rFonts w:ascii="宋体" w:hAnsi="宋体" w:eastAsia="宋体" w:cs="Times New Roman"/>
          <w:b/>
          <w:bCs/>
          <w:caps/>
          <w:sz w:val="22"/>
        </w:rPr>
      </w:pPr>
      <w:r>
        <w:rPr>
          <w:rFonts w:hint="eastAsia" w:ascii="宋体" w:hAnsi="宋体" w:eastAsia="宋体" w:cs="Times New Roman"/>
          <w:b/>
          <w:bCs/>
          <w:caps/>
          <w:sz w:val="22"/>
        </w:rPr>
        <w:t>说明：</w:t>
      </w:r>
    </w:p>
    <w:p>
      <w:pPr>
        <w:spacing w:line="380" w:lineRule="exact"/>
        <w:rPr>
          <w:rFonts w:ascii="宋体" w:hAnsi="宋体" w:eastAsia="宋体" w:cs="Times New Roman"/>
          <w:b/>
          <w:bCs/>
          <w:sz w:val="22"/>
        </w:rPr>
      </w:pPr>
      <w:r>
        <w:rPr>
          <w:rFonts w:hint="eastAsia" w:ascii="宋体" w:hAnsi="宋体" w:eastAsia="宋体" w:cs="Times New Roman"/>
          <w:b/>
          <w:bCs/>
          <w:sz w:val="22"/>
        </w:rPr>
        <w:t>1.投标总价应与投标分项报价表中的总计价一致。</w:t>
      </w:r>
    </w:p>
    <w:p>
      <w:pPr>
        <w:spacing w:line="380" w:lineRule="exact"/>
        <w:rPr>
          <w:rFonts w:ascii="宋体" w:hAnsi="宋体" w:eastAsia="宋体" w:cs="Times New Roman"/>
          <w:b/>
          <w:bCs/>
          <w:sz w:val="22"/>
        </w:rPr>
      </w:pPr>
      <w:r>
        <w:rPr>
          <w:rFonts w:hint="eastAsia" w:ascii="宋体" w:hAnsi="宋体" w:eastAsia="宋体" w:cs="Times New Roman"/>
          <w:b/>
          <w:bCs/>
          <w:sz w:val="22"/>
          <w:lang w:val="en-US" w:eastAsia="zh-CN"/>
        </w:rPr>
        <w:t>2</w:t>
      </w:r>
      <w:r>
        <w:rPr>
          <w:rFonts w:ascii="宋体" w:hAnsi="宋体" w:eastAsia="宋体" w:cs="Times New Roman"/>
          <w:b/>
          <w:bCs/>
          <w:sz w:val="22"/>
        </w:rPr>
        <w:t>.</w:t>
      </w:r>
      <w:r>
        <w:rPr>
          <w:rFonts w:hint="eastAsia" w:ascii="宋体" w:hAnsi="宋体" w:eastAsia="宋体" w:cs="Times New Roman"/>
          <w:b/>
          <w:bCs/>
          <w:sz w:val="22"/>
        </w:rPr>
        <w:t>未按上述表格要求提供投标报价一览表的，按无效标处理。</w:t>
      </w:r>
    </w:p>
    <w:p>
      <w:pPr>
        <w:spacing w:line="380" w:lineRule="exact"/>
        <w:rPr>
          <w:rFonts w:ascii="宋体" w:hAnsi="宋体" w:eastAsia="宋体" w:cs="Times New Roman"/>
          <w:b/>
          <w:bCs/>
          <w:sz w:val="22"/>
        </w:rPr>
      </w:pPr>
      <w:r>
        <w:rPr>
          <w:rFonts w:ascii="宋体" w:hAnsi="宋体" w:eastAsia="宋体" w:cs="Times New Roman"/>
          <w:b/>
          <w:bCs/>
          <w:sz w:val="22"/>
        </w:rPr>
        <w:t xml:space="preserve">  </w:t>
      </w:r>
    </w:p>
    <w:p>
      <w:pPr>
        <w:spacing w:line="440" w:lineRule="exact"/>
        <w:rPr>
          <w:rFonts w:ascii="宋体" w:hAnsi="宋体" w:eastAsia="宋体" w:cs="Times New Roman"/>
          <w:caps/>
          <w:sz w:val="22"/>
        </w:rPr>
      </w:pPr>
    </w:p>
    <w:p>
      <w:pPr>
        <w:spacing w:line="440" w:lineRule="exact"/>
        <w:rPr>
          <w:rFonts w:ascii="宋体" w:hAnsi="宋体" w:eastAsia="宋体" w:cs="Times New Roman"/>
          <w:caps/>
          <w:sz w:val="22"/>
        </w:rPr>
      </w:pPr>
    </w:p>
    <w:p>
      <w:pPr>
        <w:spacing w:line="440" w:lineRule="exact"/>
        <w:rPr>
          <w:rFonts w:ascii="宋体" w:hAnsi="宋体" w:eastAsia="宋体" w:cs="Times New Roman"/>
          <w:caps/>
          <w:sz w:val="22"/>
        </w:rPr>
      </w:pPr>
      <w:r>
        <w:rPr>
          <w:rFonts w:hint="eastAsia" w:ascii="宋体" w:hAnsi="宋体" w:eastAsia="宋体" w:cs="Times New Roman"/>
          <w:caps/>
          <w:sz w:val="22"/>
        </w:rPr>
        <w:t>投标人全称（公章）：</w:t>
      </w:r>
    </w:p>
    <w:p>
      <w:pPr>
        <w:spacing w:line="440" w:lineRule="exact"/>
        <w:rPr>
          <w:rFonts w:ascii="宋体" w:hAnsi="宋体" w:eastAsia="宋体" w:cs="Times New Roman"/>
          <w:caps/>
          <w:sz w:val="22"/>
        </w:rPr>
      </w:pPr>
      <w:r>
        <w:rPr>
          <w:rFonts w:hint="eastAsia" w:ascii="宋体" w:hAnsi="宋体" w:eastAsia="宋体" w:cs="Times New Roman"/>
          <w:caps/>
          <w:sz w:val="22"/>
        </w:rPr>
        <w:t>投标人代表（签字）：</w:t>
      </w:r>
    </w:p>
    <w:p>
      <w:pPr>
        <w:spacing w:line="440" w:lineRule="exact"/>
        <w:rPr>
          <w:rFonts w:ascii="宋体" w:hAnsi="宋体" w:eastAsia="宋体" w:cs="Times New Roman"/>
          <w:caps/>
          <w:sz w:val="22"/>
        </w:rPr>
      </w:pPr>
      <w:r>
        <w:rPr>
          <w:rFonts w:hint="eastAsia" w:ascii="宋体" w:hAnsi="宋体" w:eastAsia="宋体" w:cs="Times New Roman"/>
          <w:caps/>
          <w:sz w:val="22"/>
        </w:rPr>
        <w:t>日 期：      年     月    日</w:t>
      </w:r>
    </w:p>
    <w:p>
      <w:pPr>
        <w:rPr>
          <w:rFonts w:ascii="宋体" w:hAnsi="宋体" w:eastAsia="宋体" w:cs="Times New Roman"/>
          <w:caps/>
          <w:szCs w:val="24"/>
        </w:rPr>
      </w:pPr>
    </w:p>
    <w:p>
      <w:pPr>
        <w:rPr>
          <w:rFonts w:ascii="宋体" w:hAnsi="宋体" w:eastAsia="宋体" w:cs="Times New Roman"/>
          <w:caps/>
          <w:szCs w:val="24"/>
        </w:rPr>
      </w:pPr>
    </w:p>
    <w:p>
      <w:pPr>
        <w:rPr>
          <w:rFonts w:ascii="宋体" w:hAnsi="宋体" w:eastAsia="宋体" w:cs="Times New Roman"/>
          <w:caps/>
          <w:szCs w:val="24"/>
        </w:rPr>
      </w:pPr>
    </w:p>
    <w:p>
      <w:pPr>
        <w:keepNext/>
        <w:keepLines/>
        <w:spacing w:before="260" w:after="260"/>
        <w:outlineLvl w:val="1"/>
        <w:rPr>
          <w:rFonts w:ascii="宋体" w:hAnsi="宋体" w:eastAsia="宋体" w:cs="宋体"/>
          <w:b/>
          <w:bCs/>
          <w:caps/>
          <w:kern w:val="0"/>
          <w:sz w:val="24"/>
          <w:szCs w:val="24"/>
        </w:rPr>
      </w:pPr>
      <w:r>
        <w:rPr>
          <w:rFonts w:ascii="宋体" w:hAnsi="宋体" w:eastAsia="黑体" w:cs="Times New Roman"/>
          <w:b/>
          <w:bCs/>
          <w:caps/>
          <w:kern w:val="0"/>
          <w:sz w:val="32"/>
          <w:szCs w:val="32"/>
        </w:rPr>
        <w:br w:type="page"/>
      </w:r>
      <w:bookmarkStart w:id="11" w:name="_Toc45024356"/>
      <w:bookmarkStart w:id="12" w:name="_Toc88225097"/>
      <w:bookmarkStart w:id="13" w:name="_Toc62562744"/>
      <w:r>
        <w:rPr>
          <w:rFonts w:hint="eastAsia" w:ascii="宋体" w:hAnsi="宋体" w:eastAsia="宋体" w:cs="宋体"/>
          <w:b/>
          <w:bCs/>
          <w:caps/>
          <w:kern w:val="0"/>
          <w:sz w:val="24"/>
          <w:szCs w:val="24"/>
        </w:rPr>
        <w:t>附件三 投标分项报价表</w:t>
      </w:r>
      <w:bookmarkEnd w:id="11"/>
      <w:bookmarkEnd w:id="12"/>
      <w:bookmarkEnd w:id="13"/>
    </w:p>
    <w:p>
      <w:pPr>
        <w:spacing w:line="400" w:lineRule="exact"/>
        <w:jc w:val="center"/>
        <w:rPr>
          <w:rFonts w:ascii="宋体" w:hAnsi="宋体" w:eastAsia="宋体" w:cs="宋体"/>
          <w:b/>
          <w:bCs/>
          <w:caps/>
          <w:sz w:val="28"/>
          <w:szCs w:val="28"/>
        </w:rPr>
      </w:pPr>
      <w:r>
        <w:rPr>
          <w:rFonts w:hint="eastAsia" w:ascii="宋体" w:hAnsi="宋体" w:eastAsia="宋体" w:cs="宋体"/>
          <w:b/>
          <w:bCs/>
          <w:caps/>
          <w:sz w:val="28"/>
          <w:szCs w:val="28"/>
        </w:rPr>
        <w:t>投标分项报价表</w:t>
      </w:r>
    </w:p>
    <w:p>
      <w:pPr>
        <w:rPr>
          <w:rFonts w:ascii="宋体" w:hAnsi="宋体" w:eastAsia="宋体" w:cs="宋体"/>
          <w:caps/>
          <w:szCs w:val="24"/>
        </w:rPr>
      </w:pPr>
    </w:p>
    <w:p>
      <w:pPr>
        <w:spacing w:line="380" w:lineRule="exact"/>
        <w:rPr>
          <w:rFonts w:ascii="宋体" w:hAnsi="宋体" w:eastAsia="宋体" w:cs="宋体"/>
          <w:b/>
          <w:bCs/>
          <w:caps/>
          <w:sz w:val="22"/>
        </w:rPr>
      </w:pPr>
      <w:r>
        <w:rPr>
          <w:rFonts w:hint="eastAsia" w:ascii="宋体" w:hAnsi="宋体" w:eastAsia="宋体" w:cs="宋体"/>
          <w:b/>
          <w:bCs/>
          <w:caps/>
          <w:sz w:val="22"/>
        </w:rPr>
        <w:t>项目名称：                                           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77"/>
        <w:gridCol w:w="2345"/>
        <w:gridCol w:w="1337"/>
        <w:gridCol w:w="777"/>
        <w:gridCol w:w="162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5"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保养种类</w:t>
            </w:r>
          </w:p>
        </w:tc>
        <w:tc>
          <w:tcPr>
            <w:tcW w:w="2345" w:type="dxa"/>
            <w:noWrap w:val="0"/>
            <w:vAlign w:val="center"/>
          </w:tcPr>
          <w:p>
            <w:pPr>
              <w:jc w:val="center"/>
              <w:rPr>
                <w:rFonts w:hint="eastAsia" w:ascii="宋体" w:hAnsi="宋体" w:cs="宋体"/>
                <w:sz w:val="24"/>
                <w:szCs w:val="24"/>
              </w:rPr>
            </w:pPr>
            <w:r>
              <w:rPr>
                <w:rFonts w:hint="eastAsia" w:ascii="宋体" w:hAnsi="宋体" w:cs="宋体"/>
                <w:sz w:val="24"/>
                <w:szCs w:val="24"/>
              </w:rPr>
              <w:t>产品型号</w:t>
            </w:r>
          </w:p>
        </w:tc>
        <w:tc>
          <w:tcPr>
            <w:tcW w:w="1337" w:type="dxa"/>
            <w:noWrap w:val="0"/>
            <w:vAlign w:val="center"/>
          </w:tcPr>
          <w:p>
            <w:pPr>
              <w:jc w:val="center"/>
              <w:rPr>
                <w:rFonts w:hint="eastAsia" w:ascii="宋体" w:hAnsi="宋体" w:cs="宋体"/>
                <w:sz w:val="24"/>
                <w:szCs w:val="24"/>
              </w:rPr>
            </w:pPr>
            <w:r>
              <w:rPr>
                <w:rFonts w:hint="eastAsia" w:ascii="宋体" w:hAnsi="宋体" w:cs="宋体"/>
                <w:sz w:val="24"/>
                <w:szCs w:val="24"/>
              </w:rPr>
              <w:t>层/站/门</w:t>
            </w:r>
          </w:p>
        </w:tc>
        <w:tc>
          <w:tcPr>
            <w:tcW w:w="777" w:type="dxa"/>
            <w:noWrap w:val="0"/>
            <w:vAlign w:val="center"/>
          </w:tcPr>
          <w:p>
            <w:pPr>
              <w:jc w:val="center"/>
              <w:rPr>
                <w:rFonts w:hint="eastAsia" w:ascii="宋体" w:hAnsi="宋体" w:cs="宋体"/>
                <w:sz w:val="24"/>
                <w:szCs w:val="24"/>
              </w:rPr>
            </w:pPr>
            <w:r>
              <w:rPr>
                <w:rFonts w:hint="eastAsia" w:ascii="宋体" w:hAnsi="宋体" w:cs="宋体"/>
                <w:sz w:val="24"/>
                <w:szCs w:val="24"/>
              </w:rPr>
              <w:t>台量</w:t>
            </w:r>
          </w:p>
        </w:tc>
        <w:tc>
          <w:tcPr>
            <w:tcW w:w="1623" w:type="dxa"/>
            <w:noWrap w:val="0"/>
            <w:vAlign w:val="center"/>
          </w:tcPr>
          <w:p>
            <w:pPr>
              <w:jc w:val="center"/>
              <w:rPr>
                <w:rFonts w:hint="eastAsia" w:ascii="宋体" w:hAnsi="宋体" w:cs="宋体"/>
                <w:sz w:val="24"/>
                <w:szCs w:val="24"/>
              </w:rPr>
            </w:pPr>
            <w:r>
              <w:rPr>
                <w:rFonts w:hint="eastAsia" w:ascii="宋体" w:hAnsi="宋体" w:cs="宋体"/>
                <w:sz w:val="24"/>
                <w:szCs w:val="24"/>
              </w:rPr>
              <w:t>单价</w:t>
            </w:r>
          </w:p>
          <w:p>
            <w:pPr>
              <w:jc w:val="center"/>
              <w:rPr>
                <w:rFonts w:hint="eastAsia" w:ascii="宋体" w:hAnsi="宋体" w:cs="宋体"/>
                <w:sz w:val="24"/>
                <w:szCs w:val="24"/>
              </w:rPr>
            </w:pPr>
            <w:r>
              <w:rPr>
                <w:rFonts w:hint="eastAsia" w:ascii="宋体" w:hAnsi="宋体" w:cs="宋体"/>
                <w:sz w:val="24"/>
                <w:szCs w:val="24"/>
              </w:rPr>
              <w:t>（元/月/台）</w:t>
            </w:r>
          </w:p>
        </w:tc>
        <w:tc>
          <w:tcPr>
            <w:tcW w:w="1177" w:type="dxa"/>
            <w:noWrap w:val="0"/>
            <w:vAlign w:val="center"/>
          </w:tcPr>
          <w:p>
            <w:pPr>
              <w:jc w:val="center"/>
              <w:rPr>
                <w:rFonts w:hint="eastAsia" w:ascii="宋体" w:hAnsi="宋体" w:cs="宋体"/>
                <w:sz w:val="24"/>
                <w:szCs w:val="24"/>
              </w:rPr>
            </w:pPr>
            <w:r>
              <w:rPr>
                <w:rFonts w:hint="eastAsia" w:ascii="宋体" w:hAnsi="宋体" w:cs="宋体"/>
                <w:sz w:val="24"/>
                <w:szCs w:val="24"/>
              </w:rPr>
              <w:t>保养金额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5"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电梯维保（清包）</w:t>
            </w:r>
          </w:p>
        </w:tc>
        <w:tc>
          <w:tcPr>
            <w:tcW w:w="2345"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GBS20K(1600/1.75)</w:t>
            </w:r>
          </w:p>
        </w:tc>
        <w:tc>
          <w:tcPr>
            <w:tcW w:w="1337"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12/12/12</w:t>
            </w:r>
          </w:p>
        </w:tc>
        <w:tc>
          <w:tcPr>
            <w:tcW w:w="777"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23" w:type="dxa"/>
            <w:noWrap w:val="0"/>
            <w:vAlign w:val="center"/>
          </w:tcPr>
          <w:p>
            <w:pPr>
              <w:jc w:val="center"/>
              <w:rPr>
                <w:rFonts w:hint="eastAsia" w:ascii="宋体" w:hAnsi="宋体" w:cs="宋体"/>
                <w:sz w:val="24"/>
                <w:szCs w:val="24"/>
              </w:rPr>
            </w:pPr>
          </w:p>
        </w:tc>
        <w:tc>
          <w:tcPr>
            <w:tcW w:w="1177"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5" w:type="dxa"/>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电梯维保（清包）</w:t>
            </w:r>
          </w:p>
        </w:tc>
        <w:tc>
          <w:tcPr>
            <w:tcW w:w="2345"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GBS20K(1600/1.75)</w:t>
            </w:r>
          </w:p>
        </w:tc>
        <w:tc>
          <w:tcPr>
            <w:tcW w:w="1337"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12/12/12</w:t>
            </w:r>
          </w:p>
        </w:tc>
        <w:tc>
          <w:tcPr>
            <w:tcW w:w="777"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23" w:type="dxa"/>
            <w:noWrap w:val="0"/>
            <w:vAlign w:val="center"/>
          </w:tcPr>
          <w:p>
            <w:pPr>
              <w:jc w:val="center"/>
              <w:rPr>
                <w:rFonts w:hint="eastAsia" w:ascii="宋体" w:hAnsi="宋体" w:cs="宋体"/>
                <w:sz w:val="24"/>
                <w:szCs w:val="24"/>
              </w:rPr>
            </w:pPr>
          </w:p>
        </w:tc>
        <w:tc>
          <w:tcPr>
            <w:tcW w:w="1177"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5" w:type="dxa"/>
            <w:noWrap w:val="0"/>
            <w:vAlign w:val="center"/>
          </w:tcPr>
          <w:p>
            <w:pPr>
              <w:jc w:val="center"/>
              <w:rPr>
                <w:rFonts w:hint="eastAsia" w:ascii="宋体" w:hAnsi="宋体" w:cs="宋体"/>
                <w:sz w:val="24"/>
                <w:szCs w:val="24"/>
              </w:rPr>
            </w:pPr>
            <w:r>
              <w:rPr>
                <w:rFonts w:hint="eastAsia" w:ascii="宋体" w:hAnsi="宋体" w:cs="宋体"/>
                <w:sz w:val="24"/>
                <w:szCs w:val="24"/>
              </w:rPr>
              <w:t>3</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电梯维保（清包）</w:t>
            </w:r>
          </w:p>
        </w:tc>
        <w:tc>
          <w:tcPr>
            <w:tcW w:w="2345"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GBS20K(1600/1.75)</w:t>
            </w:r>
          </w:p>
        </w:tc>
        <w:tc>
          <w:tcPr>
            <w:tcW w:w="1337"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12/12/12</w:t>
            </w:r>
          </w:p>
        </w:tc>
        <w:tc>
          <w:tcPr>
            <w:tcW w:w="777"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23" w:type="dxa"/>
            <w:noWrap w:val="0"/>
            <w:vAlign w:val="center"/>
          </w:tcPr>
          <w:p>
            <w:pPr>
              <w:jc w:val="center"/>
              <w:rPr>
                <w:rFonts w:hint="eastAsia" w:ascii="宋体" w:hAnsi="宋体" w:cs="宋体"/>
                <w:sz w:val="24"/>
                <w:szCs w:val="24"/>
              </w:rPr>
            </w:pPr>
          </w:p>
        </w:tc>
        <w:tc>
          <w:tcPr>
            <w:tcW w:w="1177"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5" w:type="dxa"/>
            <w:noWrap w:val="0"/>
            <w:vAlign w:val="center"/>
          </w:tcPr>
          <w:p>
            <w:pPr>
              <w:jc w:val="center"/>
              <w:rPr>
                <w:rFonts w:hint="eastAsia" w:ascii="宋体" w:hAnsi="宋体" w:cs="宋体"/>
                <w:sz w:val="24"/>
                <w:szCs w:val="24"/>
              </w:rPr>
            </w:pPr>
            <w:r>
              <w:rPr>
                <w:rFonts w:hint="eastAsia" w:ascii="宋体" w:hAnsi="宋体" w:cs="宋体"/>
                <w:sz w:val="24"/>
                <w:szCs w:val="24"/>
              </w:rPr>
              <w:t>4</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电梯维保（清包）</w:t>
            </w:r>
          </w:p>
        </w:tc>
        <w:tc>
          <w:tcPr>
            <w:tcW w:w="2345"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GPS53K(1000/1.75)</w:t>
            </w:r>
          </w:p>
        </w:tc>
        <w:tc>
          <w:tcPr>
            <w:tcW w:w="1337"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9/9/9</w:t>
            </w:r>
          </w:p>
        </w:tc>
        <w:tc>
          <w:tcPr>
            <w:tcW w:w="777"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23" w:type="dxa"/>
            <w:noWrap w:val="0"/>
            <w:vAlign w:val="center"/>
          </w:tcPr>
          <w:p>
            <w:pPr>
              <w:jc w:val="center"/>
              <w:rPr>
                <w:rFonts w:hint="eastAsia" w:ascii="宋体" w:hAnsi="宋体" w:cs="宋体"/>
                <w:sz w:val="24"/>
                <w:szCs w:val="24"/>
              </w:rPr>
            </w:pPr>
          </w:p>
        </w:tc>
        <w:tc>
          <w:tcPr>
            <w:tcW w:w="1177"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5" w:type="dxa"/>
            <w:noWrap w:val="0"/>
            <w:vAlign w:val="center"/>
          </w:tcPr>
          <w:p>
            <w:pPr>
              <w:jc w:val="center"/>
              <w:rPr>
                <w:rFonts w:hint="eastAsia" w:ascii="宋体" w:hAnsi="宋体" w:cs="宋体"/>
                <w:sz w:val="24"/>
                <w:szCs w:val="24"/>
              </w:rPr>
            </w:pPr>
            <w:r>
              <w:rPr>
                <w:rFonts w:hint="eastAsia" w:ascii="宋体" w:hAnsi="宋体" w:cs="宋体"/>
                <w:sz w:val="24"/>
                <w:szCs w:val="24"/>
              </w:rPr>
              <w:t>5</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电梯维保（清包）</w:t>
            </w:r>
          </w:p>
        </w:tc>
        <w:tc>
          <w:tcPr>
            <w:tcW w:w="2345"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GPS53K(1000/1.75)</w:t>
            </w:r>
          </w:p>
        </w:tc>
        <w:tc>
          <w:tcPr>
            <w:tcW w:w="1337"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9/9/9</w:t>
            </w:r>
          </w:p>
        </w:tc>
        <w:tc>
          <w:tcPr>
            <w:tcW w:w="777"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23" w:type="dxa"/>
            <w:noWrap w:val="0"/>
            <w:vAlign w:val="center"/>
          </w:tcPr>
          <w:p>
            <w:pPr>
              <w:jc w:val="center"/>
              <w:rPr>
                <w:rFonts w:hint="eastAsia" w:ascii="宋体" w:hAnsi="宋体" w:cs="宋体"/>
                <w:sz w:val="24"/>
                <w:szCs w:val="24"/>
              </w:rPr>
            </w:pPr>
          </w:p>
        </w:tc>
        <w:tc>
          <w:tcPr>
            <w:tcW w:w="1177"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5" w:type="dxa"/>
            <w:noWrap w:val="0"/>
            <w:vAlign w:val="center"/>
          </w:tcPr>
          <w:p>
            <w:pPr>
              <w:jc w:val="center"/>
              <w:rPr>
                <w:rFonts w:hint="eastAsia" w:ascii="宋体" w:hAnsi="宋体" w:cs="宋体"/>
                <w:sz w:val="24"/>
                <w:szCs w:val="24"/>
              </w:rPr>
            </w:pPr>
            <w:r>
              <w:rPr>
                <w:rFonts w:hint="eastAsia" w:ascii="宋体" w:hAnsi="宋体" w:cs="宋体"/>
                <w:sz w:val="24"/>
                <w:szCs w:val="24"/>
              </w:rPr>
              <w:t>6</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电梯维保（清包）</w:t>
            </w:r>
          </w:p>
        </w:tc>
        <w:tc>
          <w:tcPr>
            <w:tcW w:w="2345"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GPS53K(1000/1.75)</w:t>
            </w:r>
          </w:p>
        </w:tc>
        <w:tc>
          <w:tcPr>
            <w:tcW w:w="1337"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12/11/11</w:t>
            </w:r>
          </w:p>
        </w:tc>
        <w:tc>
          <w:tcPr>
            <w:tcW w:w="777"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23" w:type="dxa"/>
            <w:noWrap w:val="0"/>
            <w:vAlign w:val="center"/>
          </w:tcPr>
          <w:p>
            <w:pPr>
              <w:jc w:val="center"/>
              <w:rPr>
                <w:rFonts w:hint="eastAsia" w:ascii="宋体" w:hAnsi="宋体" w:cs="宋体"/>
                <w:sz w:val="24"/>
                <w:szCs w:val="24"/>
              </w:rPr>
            </w:pPr>
          </w:p>
        </w:tc>
        <w:tc>
          <w:tcPr>
            <w:tcW w:w="1177"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5" w:type="dxa"/>
            <w:noWrap w:val="0"/>
            <w:vAlign w:val="center"/>
          </w:tcPr>
          <w:p>
            <w:pPr>
              <w:jc w:val="center"/>
              <w:rPr>
                <w:rFonts w:hint="eastAsia" w:ascii="宋体" w:hAnsi="宋体" w:cs="宋体"/>
                <w:sz w:val="24"/>
                <w:szCs w:val="24"/>
              </w:rPr>
            </w:pPr>
            <w:r>
              <w:rPr>
                <w:rFonts w:hint="eastAsia" w:ascii="宋体" w:hAnsi="宋体" w:cs="宋体"/>
                <w:sz w:val="24"/>
                <w:szCs w:val="24"/>
              </w:rPr>
              <w:t>7</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电梯维保（清包）</w:t>
            </w:r>
          </w:p>
        </w:tc>
        <w:tc>
          <w:tcPr>
            <w:tcW w:w="2345"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GPS53K(1000/1.75)</w:t>
            </w:r>
          </w:p>
        </w:tc>
        <w:tc>
          <w:tcPr>
            <w:tcW w:w="1337" w:type="dxa"/>
            <w:noWrap w:val="0"/>
            <w:vAlign w:val="center"/>
          </w:tcPr>
          <w:p>
            <w:pPr>
              <w:jc w:val="center"/>
              <w:rPr>
                <w:rFonts w:hint="eastAsia" w:ascii="宋体" w:hAnsi="宋体" w:cs="宋体"/>
                <w:sz w:val="24"/>
                <w:szCs w:val="24"/>
              </w:rPr>
            </w:pPr>
            <w:r>
              <w:rPr>
                <w:rFonts w:hint="eastAsia" w:ascii="宋体" w:hAnsi="宋体" w:cs="宋体"/>
                <w:color w:val="000000"/>
                <w:sz w:val="24"/>
                <w:szCs w:val="24"/>
              </w:rPr>
              <w:t>12/12/12</w:t>
            </w:r>
          </w:p>
        </w:tc>
        <w:tc>
          <w:tcPr>
            <w:tcW w:w="777"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23" w:type="dxa"/>
            <w:noWrap w:val="0"/>
            <w:vAlign w:val="center"/>
          </w:tcPr>
          <w:p>
            <w:pPr>
              <w:jc w:val="center"/>
              <w:rPr>
                <w:rFonts w:hint="eastAsia" w:ascii="宋体" w:hAnsi="宋体" w:cs="宋体"/>
                <w:sz w:val="24"/>
                <w:szCs w:val="24"/>
              </w:rPr>
            </w:pPr>
          </w:p>
        </w:tc>
        <w:tc>
          <w:tcPr>
            <w:tcW w:w="1177"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5" w:type="dxa"/>
            <w:noWrap w:val="0"/>
            <w:vAlign w:val="center"/>
          </w:tcPr>
          <w:p>
            <w:pPr>
              <w:jc w:val="center"/>
              <w:rPr>
                <w:rFonts w:hint="eastAsia" w:ascii="宋体" w:hAnsi="宋体" w:cs="宋体"/>
                <w:sz w:val="24"/>
                <w:szCs w:val="24"/>
              </w:rPr>
            </w:pPr>
            <w:r>
              <w:rPr>
                <w:rFonts w:hint="eastAsia" w:ascii="宋体" w:hAnsi="宋体" w:cs="宋体"/>
                <w:sz w:val="24"/>
                <w:szCs w:val="24"/>
              </w:rPr>
              <w:t>8</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电梯维保（清包）</w:t>
            </w:r>
          </w:p>
        </w:tc>
        <w:tc>
          <w:tcPr>
            <w:tcW w:w="2345"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T</w:t>
            </w:r>
            <w:r>
              <w:rPr>
                <w:rFonts w:ascii="宋体" w:hAnsi="宋体" w:cs="宋体"/>
                <w:color w:val="000000"/>
                <w:sz w:val="24"/>
                <w:szCs w:val="24"/>
              </w:rPr>
              <w:t>WJ300</w:t>
            </w:r>
          </w:p>
        </w:tc>
        <w:tc>
          <w:tcPr>
            <w:tcW w:w="1337"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/2/2</w:t>
            </w:r>
          </w:p>
        </w:tc>
        <w:tc>
          <w:tcPr>
            <w:tcW w:w="777"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23" w:type="dxa"/>
            <w:noWrap w:val="0"/>
            <w:vAlign w:val="center"/>
          </w:tcPr>
          <w:p>
            <w:pPr>
              <w:jc w:val="center"/>
              <w:rPr>
                <w:rFonts w:hint="eastAsia" w:ascii="宋体" w:hAnsi="宋体" w:cs="宋体"/>
                <w:sz w:val="24"/>
                <w:szCs w:val="24"/>
              </w:rPr>
            </w:pPr>
          </w:p>
        </w:tc>
        <w:tc>
          <w:tcPr>
            <w:tcW w:w="1177"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977" w:type="dxa"/>
            <w:noWrap w:val="0"/>
            <w:vAlign w:val="center"/>
          </w:tcPr>
          <w:p>
            <w:pPr>
              <w:jc w:val="center"/>
              <w:rPr>
                <w:rFonts w:hint="eastAsia" w:ascii="宋体" w:hAnsi="宋体" w:cs="宋体"/>
                <w:sz w:val="24"/>
                <w:szCs w:val="24"/>
              </w:rPr>
            </w:pPr>
            <w:r>
              <w:rPr>
                <w:rFonts w:hint="eastAsia" w:ascii="宋体" w:hAnsi="宋体" w:cs="宋体"/>
                <w:sz w:val="24"/>
                <w:szCs w:val="24"/>
              </w:rPr>
              <w:t>电梯维保（清包）</w:t>
            </w:r>
          </w:p>
        </w:tc>
        <w:tc>
          <w:tcPr>
            <w:tcW w:w="2345" w:type="dxa"/>
            <w:noWrap w:val="0"/>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VHW2000/0.5-VVVF</w:t>
            </w:r>
          </w:p>
        </w:tc>
        <w:tc>
          <w:tcPr>
            <w:tcW w:w="1337"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/2/2</w:t>
            </w:r>
          </w:p>
        </w:tc>
        <w:tc>
          <w:tcPr>
            <w:tcW w:w="77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623" w:type="dxa"/>
            <w:noWrap w:val="0"/>
            <w:vAlign w:val="center"/>
          </w:tcPr>
          <w:p>
            <w:pPr>
              <w:jc w:val="center"/>
              <w:rPr>
                <w:rFonts w:hint="eastAsia" w:ascii="宋体" w:hAnsi="宋体" w:cs="宋体"/>
                <w:sz w:val="24"/>
                <w:szCs w:val="24"/>
              </w:rPr>
            </w:pPr>
          </w:p>
        </w:tc>
        <w:tc>
          <w:tcPr>
            <w:tcW w:w="1177"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612"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合计</w:t>
            </w:r>
          </w:p>
        </w:tc>
        <w:tc>
          <w:tcPr>
            <w:tcW w:w="7259" w:type="dxa"/>
            <w:gridSpan w:val="5"/>
            <w:noWrap w:val="0"/>
            <w:vAlign w:val="center"/>
          </w:tcPr>
          <w:p>
            <w:pPr>
              <w:jc w:val="center"/>
              <w:rPr>
                <w:rFonts w:hint="eastAsia" w:ascii="宋体" w:hAnsi="宋体" w:cs="宋体"/>
                <w:sz w:val="24"/>
                <w:szCs w:val="24"/>
              </w:rPr>
            </w:pPr>
          </w:p>
        </w:tc>
      </w:tr>
    </w:tbl>
    <w:p>
      <w:pPr>
        <w:spacing w:line="440" w:lineRule="exact"/>
        <w:rPr>
          <w:rFonts w:ascii="宋体" w:hAnsi="宋体" w:eastAsia="宋体" w:cs="宋体"/>
          <w:b/>
          <w:sz w:val="22"/>
        </w:rPr>
      </w:pPr>
      <w:r>
        <w:rPr>
          <w:rFonts w:hint="eastAsia" w:ascii="宋体" w:hAnsi="宋体" w:eastAsia="宋体" w:cs="宋体"/>
          <w:b/>
          <w:sz w:val="22"/>
        </w:rPr>
        <w:t>说明：1. 总计价应与附件二“投标一览表”中投标总价相一致。</w:t>
      </w:r>
    </w:p>
    <w:p>
      <w:pPr>
        <w:spacing w:line="440" w:lineRule="exact"/>
        <w:rPr>
          <w:rFonts w:ascii="宋体" w:hAnsi="宋体" w:eastAsia="宋体" w:cs="宋体"/>
          <w:b/>
          <w:sz w:val="22"/>
        </w:rPr>
      </w:pPr>
      <w:r>
        <w:rPr>
          <w:rFonts w:hint="eastAsia" w:ascii="宋体" w:hAnsi="宋体" w:eastAsia="宋体" w:cs="宋体"/>
          <w:b/>
          <w:sz w:val="22"/>
        </w:rPr>
        <w:t>2. 各项费用如已包含在价格中请注明“含”，若免费请注明“免”, 若没有请注明“无”。</w:t>
      </w:r>
    </w:p>
    <w:p>
      <w:pPr>
        <w:spacing w:line="440" w:lineRule="exact"/>
        <w:rPr>
          <w:rFonts w:ascii="宋体" w:hAnsi="宋体" w:eastAsia="宋体" w:cs="宋体"/>
          <w:b/>
          <w:sz w:val="22"/>
        </w:rPr>
      </w:pPr>
      <w:r>
        <w:rPr>
          <w:rFonts w:hint="eastAsia" w:ascii="宋体" w:hAnsi="宋体" w:eastAsia="宋体" w:cs="宋体"/>
          <w:b/>
          <w:sz w:val="22"/>
        </w:rPr>
        <w:t>3. 不提供详细分项报价将视为没有实质性响应采购文件。</w:t>
      </w:r>
    </w:p>
    <w:p>
      <w:pPr>
        <w:spacing w:line="440" w:lineRule="exact"/>
        <w:rPr>
          <w:rFonts w:ascii="宋体" w:hAnsi="宋体" w:eastAsia="宋体" w:cs="宋体"/>
          <w:caps/>
          <w:sz w:val="22"/>
        </w:rPr>
      </w:pPr>
      <w:r>
        <w:rPr>
          <w:rFonts w:hint="eastAsia" w:ascii="宋体" w:hAnsi="宋体" w:eastAsia="宋体" w:cs="宋体"/>
          <w:caps/>
          <w:sz w:val="22"/>
        </w:rPr>
        <w:t>投标人全称（公章）：</w:t>
      </w:r>
    </w:p>
    <w:p>
      <w:pPr>
        <w:spacing w:line="440" w:lineRule="exact"/>
        <w:rPr>
          <w:rFonts w:ascii="宋体" w:hAnsi="宋体" w:eastAsia="宋体" w:cs="宋体"/>
          <w:caps/>
          <w:sz w:val="22"/>
        </w:rPr>
      </w:pPr>
      <w:r>
        <w:rPr>
          <w:rFonts w:hint="eastAsia" w:ascii="宋体" w:hAnsi="宋体" w:eastAsia="宋体" w:cs="宋体"/>
          <w:caps/>
          <w:sz w:val="22"/>
        </w:rPr>
        <w:t>投标人代表（签字）：</w:t>
      </w:r>
    </w:p>
    <w:p>
      <w:pPr>
        <w:spacing w:line="440" w:lineRule="exact"/>
        <w:rPr>
          <w:rFonts w:ascii="宋体" w:hAnsi="宋体" w:eastAsia="宋体" w:cs="宋体"/>
          <w:caps/>
          <w:sz w:val="22"/>
        </w:rPr>
      </w:pPr>
      <w:r>
        <w:rPr>
          <w:rFonts w:hint="eastAsia" w:ascii="宋体" w:hAnsi="宋体" w:eastAsia="宋体" w:cs="宋体"/>
          <w:caps/>
          <w:sz w:val="22"/>
        </w:rPr>
        <w:t>日 期：      年     月    日</w:t>
      </w:r>
    </w:p>
    <w:p>
      <w:pPr>
        <w:rPr>
          <w:rFonts w:ascii="宋体" w:hAnsi="宋体" w:eastAsia="宋体" w:cs="Times New Roman"/>
          <w:caps/>
          <w:sz w:val="24"/>
          <w:szCs w:val="24"/>
        </w:rPr>
      </w:pPr>
    </w:p>
    <w:p>
      <w:pPr>
        <w:keepNext/>
        <w:keepLines/>
        <w:spacing w:before="260" w:after="260"/>
        <w:outlineLvl w:val="1"/>
        <w:rPr>
          <w:rFonts w:ascii="宋体" w:hAnsi="宋体" w:eastAsia="宋体" w:cs="Times New Roman"/>
          <w:b/>
          <w:bCs/>
          <w:caps/>
          <w:kern w:val="0"/>
          <w:sz w:val="24"/>
          <w:szCs w:val="24"/>
        </w:rPr>
      </w:pPr>
      <w:r>
        <w:rPr>
          <w:rFonts w:ascii="宋体" w:hAnsi="宋体" w:eastAsia="黑体" w:cs="Times New Roman"/>
          <w:b/>
          <w:bCs/>
          <w:caps/>
          <w:kern w:val="0"/>
          <w:sz w:val="32"/>
          <w:szCs w:val="32"/>
        </w:rPr>
        <w:br w:type="page"/>
      </w:r>
      <w:bookmarkStart w:id="14" w:name="_Toc535351212"/>
      <w:bookmarkStart w:id="15" w:name="_Toc88225098"/>
      <w:bookmarkStart w:id="16" w:name="_Toc230773789"/>
      <w:r>
        <w:rPr>
          <w:rFonts w:hint="eastAsia" w:ascii="宋体" w:hAnsi="宋体" w:eastAsia="宋体" w:cs="Times New Roman"/>
          <w:b/>
          <w:bCs/>
          <w:caps/>
          <w:kern w:val="0"/>
          <w:sz w:val="24"/>
          <w:szCs w:val="24"/>
        </w:rPr>
        <w:t>附件四 资格证明文件</w:t>
      </w:r>
      <w:bookmarkEnd w:id="14"/>
      <w:bookmarkEnd w:id="15"/>
      <w:bookmarkEnd w:id="16"/>
    </w:p>
    <w:p>
      <w:pPr>
        <w:jc w:val="center"/>
        <w:rPr>
          <w:rFonts w:ascii="宋体" w:hAnsi="宋体" w:eastAsia="宋体" w:cs="Times New Roman"/>
          <w:b/>
          <w:caps/>
          <w:sz w:val="28"/>
          <w:szCs w:val="28"/>
        </w:rPr>
      </w:pPr>
      <w:r>
        <w:rPr>
          <w:rFonts w:hint="eastAsia" w:ascii="宋体" w:hAnsi="宋体" w:eastAsia="宋体" w:cs="Times New Roman"/>
          <w:b/>
          <w:caps/>
          <w:sz w:val="28"/>
          <w:szCs w:val="28"/>
        </w:rPr>
        <w:t>资格证明文件</w:t>
      </w:r>
    </w:p>
    <w:p>
      <w:pPr>
        <w:spacing w:line="380" w:lineRule="exact"/>
        <w:jc w:val="center"/>
        <w:rPr>
          <w:rFonts w:ascii="宋体" w:hAnsi="宋体" w:eastAsia="宋体" w:cs="Times New Roman"/>
          <w:b/>
          <w:caps/>
          <w:sz w:val="24"/>
          <w:szCs w:val="24"/>
        </w:rPr>
      </w:pPr>
      <w:r>
        <w:rPr>
          <w:rFonts w:hint="eastAsia" w:ascii="宋体" w:hAnsi="宋体" w:eastAsia="宋体" w:cs="Times New Roman"/>
          <w:b/>
          <w:caps/>
          <w:sz w:val="24"/>
          <w:szCs w:val="24"/>
        </w:rPr>
        <w:t>（1）法定代表人身份证明</w:t>
      </w:r>
    </w:p>
    <w:p>
      <w:pPr>
        <w:autoSpaceDE w:val="0"/>
        <w:autoSpaceDN w:val="0"/>
        <w:adjustRightInd w:val="0"/>
        <w:rPr>
          <w:rFonts w:ascii="宋体" w:hAnsi="宋体" w:eastAsia="宋体" w:cs="黑体"/>
          <w:caps/>
          <w:kern w:val="0"/>
          <w:sz w:val="22"/>
        </w:rPr>
      </w:pPr>
    </w:p>
    <w:p>
      <w:pPr>
        <w:autoSpaceDE w:val="0"/>
        <w:autoSpaceDN w:val="0"/>
        <w:adjustRightInd w:val="0"/>
        <w:spacing w:line="440" w:lineRule="exact"/>
        <w:rPr>
          <w:rFonts w:ascii="宋体" w:hAnsi="宋体" w:eastAsia="宋体" w:cs="黑体"/>
          <w:caps/>
          <w:kern w:val="0"/>
          <w:sz w:val="22"/>
        </w:rPr>
      </w:pPr>
      <w:r>
        <w:rPr>
          <w:rFonts w:hint="eastAsia" w:ascii="宋体" w:hAnsi="宋体" w:eastAsia="宋体" w:cs="黑体"/>
          <w:caps/>
          <w:kern w:val="0"/>
          <w:sz w:val="22"/>
        </w:rPr>
        <w:t>投标人名称：</w:t>
      </w:r>
      <w:r>
        <w:rPr>
          <w:rFonts w:hint="eastAsia" w:ascii="宋体" w:hAnsi="宋体" w:eastAsia="宋体" w:cs="黑体"/>
          <w:caps/>
          <w:kern w:val="0"/>
          <w:sz w:val="22"/>
          <w:u w:val="single"/>
        </w:rPr>
        <w:t xml:space="preserve">                </w:t>
      </w:r>
      <w:r>
        <w:rPr>
          <w:rFonts w:ascii="宋体" w:hAnsi="宋体" w:eastAsia="宋体" w:cs="黑体"/>
          <w:caps/>
          <w:kern w:val="0"/>
          <w:sz w:val="22"/>
          <w:u w:val="single"/>
        </w:rPr>
        <w:t xml:space="preserve">    </w:t>
      </w:r>
      <w:r>
        <w:rPr>
          <w:rFonts w:hint="eastAsia" w:ascii="宋体" w:hAnsi="宋体" w:eastAsia="宋体" w:cs="黑体"/>
          <w:caps/>
          <w:kern w:val="0"/>
          <w:sz w:val="22"/>
          <w:u w:val="single"/>
        </w:rPr>
        <w:t xml:space="preserve">            </w:t>
      </w:r>
    </w:p>
    <w:p>
      <w:pPr>
        <w:autoSpaceDE w:val="0"/>
        <w:autoSpaceDN w:val="0"/>
        <w:adjustRightInd w:val="0"/>
        <w:spacing w:line="440" w:lineRule="exact"/>
        <w:rPr>
          <w:rFonts w:ascii="宋体" w:hAnsi="宋体" w:eastAsia="宋体" w:cs="黑体"/>
          <w:caps/>
          <w:kern w:val="0"/>
          <w:sz w:val="22"/>
        </w:rPr>
      </w:pPr>
      <w:r>
        <w:rPr>
          <w:rFonts w:hint="eastAsia" w:ascii="宋体" w:hAnsi="宋体" w:eastAsia="宋体" w:cs="黑体"/>
          <w:caps/>
          <w:kern w:val="0"/>
          <w:sz w:val="22"/>
        </w:rPr>
        <w:t xml:space="preserve">单位性质： </w:t>
      </w:r>
      <w:r>
        <w:rPr>
          <w:rFonts w:hint="eastAsia" w:ascii="宋体" w:hAnsi="宋体" w:eastAsia="宋体" w:cs="黑体"/>
          <w:caps/>
          <w:kern w:val="0"/>
          <w:sz w:val="22"/>
          <w:u w:val="single"/>
        </w:rPr>
        <w:t xml:space="preserve">                                 </w:t>
      </w:r>
    </w:p>
    <w:p>
      <w:pPr>
        <w:autoSpaceDE w:val="0"/>
        <w:autoSpaceDN w:val="0"/>
        <w:adjustRightInd w:val="0"/>
        <w:spacing w:line="440" w:lineRule="exact"/>
        <w:rPr>
          <w:rFonts w:ascii="宋体" w:hAnsi="宋体" w:eastAsia="宋体" w:cs="黑体"/>
          <w:caps/>
          <w:kern w:val="0"/>
          <w:sz w:val="22"/>
        </w:rPr>
      </w:pPr>
      <w:r>
        <w:rPr>
          <w:rFonts w:hint="eastAsia" w:ascii="宋体" w:hAnsi="宋体" w:eastAsia="宋体" w:cs="黑体"/>
          <w:caps/>
          <w:kern w:val="0"/>
          <w:sz w:val="22"/>
        </w:rPr>
        <w:t>地    址：</w:t>
      </w:r>
      <w:r>
        <w:rPr>
          <w:rFonts w:hint="eastAsia" w:ascii="宋体" w:hAnsi="宋体" w:eastAsia="宋体" w:cs="黑体"/>
          <w:caps/>
          <w:kern w:val="0"/>
          <w:sz w:val="22"/>
          <w:u w:val="single"/>
        </w:rPr>
        <w:t xml:space="preserve">                                  </w:t>
      </w:r>
    </w:p>
    <w:p>
      <w:pPr>
        <w:autoSpaceDE w:val="0"/>
        <w:autoSpaceDN w:val="0"/>
        <w:adjustRightInd w:val="0"/>
        <w:spacing w:line="440" w:lineRule="exact"/>
        <w:rPr>
          <w:rFonts w:ascii="宋体" w:hAnsi="宋体" w:eastAsia="宋体" w:cs="黑体"/>
          <w:caps/>
          <w:kern w:val="0"/>
          <w:sz w:val="22"/>
        </w:rPr>
      </w:pPr>
      <w:r>
        <w:rPr>
          <w:rFonts w:hint="eastAsia" w:ascii="宋体" w:hAnsi="宋体" w:eastAsia="宋体" w:cs="黑体"/>
          <w:caps/>
          <w:kern w:val="0"/>
          <w:sz w:val="22"/>
        </w:rPr>
        <w:t>成立时间：</w:t>
      </w:r>
      <w:r>
        <w:rPr>
          <w:rFonts w:ascii="宋体" w:hAnsi="宋体" w:eastAsia="宋体" w:cs="黑体"/>
          <w:caps/>
          <w:kern w:val="0"/>
          <w:sz w:val="22"/>
        </w:rPr>
        <w:t xml:space="preserve"> </w:t>
      </w:r>
      <w:r>
        <w:rPr>
          <w:rFonts w:hint="eastAsia" w:ascii="宋体" w:hAnsi="宋体" w:eastAsia="宋体" w:cs="黑体"/>
          <w:caps/>
          <w:kern w:val="0"/>
          <w:sz w:val="22"/>
          <w:u w:val="single"/>
        </w:rPr>
        <w:t xml:space="preserve">            </w:t>
      </w:r>
      <w:r>
        <w:rPr>
          <w:rFonts w:hint="eastAsia" w:ascii="宋体" w:hAnsi="宋体" w:eastAsia="宋体" w:cs="黑体"/>
          <w:caps/>
          <w:kern w:val="0"/>
          <w:sz w:val="22"/>
        </w:rPr>
        <w:t>年</w:t>
      </w:r>
      <w:r>
        <w:rPr>
          <w:rFonts w:hint="eastAsia" w:ascii="宋体" w:hAnsi="宋体" w:eastAsia="宋体" w:cs="黑体"/>
          <w:caps/>
          <w:kern w:val="0"/>
          <w:sz w:val="22"/>
          <w:u w:val="single"/>
        </w:rPr>
        <w:t xml:space="preserve">       </w:t>
      </w:r>
      <w:r>
        <w:rPr>
          <w:rFonts w:ascii="宋体" w:hAnsi="宋体" w:eastAsia="宋体" w:cs="黑体"/>
          <w:caps/>
          <w:kern w:val="0"/>
          <w:sz w:val="22"/>
          <w:u w:val="single"/>
        </w:rPr>
        <w:t xml:space="preserve"> </w:t>
      </w:r>
      <w:r>
        <w:rPr>
          <w:rFonts w:hint="eastAsia" w:ascii="宋体" w:hAnsi="宋体" w:eastAsia="宋体" w:cs="黑体"/>
          <w:caps/>
          <w:kern w:val="0"/>
          <w:sz w:val="22"/>
        </w:rPr>
        <w:t>月</w:t>
      </w:r>
      <w:r>
        <w:rPr>
          <w:rFonts w:hint="eastAsia" w:ascii="宋体" w:hAnsi="宋体" w:eastAsia="宋体" w:cs="黑体"/>
          <w:caps/>
          <w:kern w:val="0"/>
          <w:sz w:val="22"/>
          <w:u w:val="single"/>
        </w:rPr>
        <w:t xml:space="preserve">       </w:t>
      </w:r>
      <w:r>
        <w:rPr>
          <w:rFonts w:ascii="宋体" w:hAnsi="宋体" w:eastAsia="宋体" w:cs="黑体"/>
          <w:caps/>
          <w:kern w:val="0"/>
          <w:sz w:val="22"/>
          <w:u w:val="single"/>
        </w:rPr>
        <w:t xml:space="preserve"> </w:t>
      </w:r>
      <w:r>
        <w:rPr>
          <w:rFonts w:hint="eastAsia" w:ascii="宋体" w:hAnsi="宋体" w:eastAsia="宋体" w:cs="黑体"/>
          <w:caps/>
          <w:kern w:val="0"/>
          <w:sz w:val="22"/>
        </w:rPr>
        <w:t>日</w:t>
      </w:r>
      <w:r>
        <w:rPr>
          <w:rFonts w:hint="eastAsia" w:ascii="宋体" w:hAnsi="宋体" w:eastAsia="宋体" w:cs="黑体"/>
          <w:caps/>
          <w:kern w:val="0"/>
          <w:sz w:val="22"/>
        </w:rPr>
        <w:tab/>
      </w:r>
    </w:p>
    <w:p>
      <w:pPr>
        <w:autoSpaceDE w:val="0"/>
        <w:autoSpaceDN w:val="0"/>
        <w:adjustRightInd w:val="0"/>
        <w:spacing w:line="440" w:lineRule="exact"/>
        <w:rPr>
          <w:rFonts w:ascii="宋体" w:hAnsi="宋体" w:eastAsia="宋体" w:cs="黑体"/>
          <w:caps/>
          <w:kern w:val="0"/>
          <w:sz w:val="22"/>
        </w:rPr>
      </w:pPr>
      <w:r>
        <w:rPr>
          <w:rFonts w:hint="eastAsia" w:ascii="宋体" w:hAnsi="宋体" w:eastAsia="宋体" w:cs="黑体"/>
          <w:caps/>
          <w:kern w:val="0"/>
          <w:sz w:val="22"/>
        </w:rPr>
        <w:t>经营期限：</w:t>
      </w:r>
      <w:r>
        <w:rPr>
          <w:rFonts w:hint="eastAsia" w:ascii="宋体" w:hAnsi="宋体" w:eastAsia="宋体" w:cs="黑体"/>
          <w:caps/>
          <w:kern w:val="0"/>
          <w:sz w:val="22"/>
          <w:u w:val="single"/>
        </w:rPr>
        <w:t xml:space="preserve">                                   </w:t>
      </w:r>
    </w:p>
    <w:p>
      <w:pPr>
        <w:autoSpaceDE w:val="0"/>
        <w:autoSpaceDN w:val="0"/>
        <w:adjustRightInd w:val="0"/>
        <w:spacing w:line="440" w:lineRule="exact"/>
        <w:rPr>
          <w:rFonts w:ascii="宋体" w:hAnsi="宋体" w:eastAsia="宋体" w:cs="黑体"/>
          <w:caps/>
          <w:kern w:val="0"/>
          <w:sz w:val="22"/>
        </w:rPr>
      </w:pPr>
      <w:r>
        <w:rPr>
          <w:rFonts w:hint="eastAsia" w:ascii="宋体" w:hAnsi="宋体" w:eastAsia="宋体" w:cs="黑体"/>
          <w:caps/>
          <w:kern w:val="0"/>
          <w:sz w:val="22"/>
        </w:rPr>
        <w:t>姓    名：</w:t>
      </w:r>
      <w:r>
        <w:rPr>
          <w:rFonts w:ascii="宋体" w:hAnsi="宋体" w:eastAsia="宋体" w:cs="黑体"/>
          <w:caps/>
          <w:kern w:val="0"/>
          <w:sz w:val="22"/>
          <w:u w:val="single"/>
        </w:rPr>
        <w:t xml:space="preserve"> </w:t>
      </w:r>
      <w:r>
        <w:rPr>
          <w:rFonts w:hint="eastAsia" w:ascii="宋体" w:hAnsi="宋体" w:eastAsia="宋体" w:cs="黑体"/>
          <w:caps/>
          <w:kern w:val="0"/>
          <w:sz w:val="22"/>
          <w:u w:val="single"/>
        </w:rPr>
        <w:t xml:space="preserve">               </w:t>
      </w:r>
      <w:r>
        <w:rPr>
          <w:rFonts w:hint="eastAsia" w:ascii="宋体" w:hAnsi="宋体" w:eastAsia="宋体" w:cs="黑体"/>
          <w:caps/>
          <w:kern w:val="0"/>
          <w:sz w:val="22"/>
        </w:rPr>
        <w:t xml:space="preserve"> 性别：</w:t>
      </w:r>
      <w:r>
        <w:rPr>
          <w:rFonts w:hint="eastAsia" w:ascii="宋体" w:hAnsi="宋体" w:eastAsia="宋体" w:cs="黑体"/>
          <w:caps/>
          <w:kern w:val="0"/>
          <w:sz w:val="22"/>
          <w:u w:val="single"/>
        </w:rPr>
        <w:t xml:space="preserve">       </w:t>
      </w:r>
      <w:r>
        <w:rPr>
          <w:rFonts w:ascii="宋体" w:hAnsi="宋体" w:eastAsia="宋体" w:cs="黑体"/>
          <w:caps/>
          <w:kern w:val="0"/>
          <w:sz w:val="22"/>
          <w:u w:val="single"/>
        </w:rPr>
        <w:t xml:space="preserve"> </w:t>
      </w:r>
      <w:r>
        <w:rPr>
          <w:rFonts w:hint="eastAsia" w:ascii="宋体" w:hAnsi="宋体" w:eastAsia="宋体" w:cs="黑体"/>
          <w:caps/>
          <w:kern w:val="0"/>
          <w:sz w:val="22"/>
        </w:rPr>
        <w:t>年龄：</w:t>
      </w:r>
      <w:r>
        <w:rPr>
          <w:rFonts w:hint="eastAsia" w:ascii="宋体" w:hAnsi="宋体" w:eastAsia="宋体" w:cs="黑体"/>
          <w:caps/>
          <w:kern w:val="0"/>
          <w:sz w:val="22"/>
          <w:u w:val="single"/>
        </w:rPr>
        <w:t xml:space="preserve">      </w:t>
      </w:r>
      <w:r>
        <w:rPr>
          <w:rFonts w:ascii="宋体" w:hAnsi="宋体" w:eastAsia="宋体" w:cs="黑体"/>
          <w:caps/>
          <w:kern w:val="0"/>
          <w:sz w:val="22"/>
          <w:u w:val="single"/>
        </w:rPr>
        <w:t xml:space="preserve"> </w:t>
      </w:r>
      <w:r>
        <w:rPr>
          <w:rFonts w:hint="eastAsia" w:ascii="宋体" w:hAnsi="宋体" w:eastAsia="宋体" w:cs="黑体"/>
          <w:caps/>
          <w:kern w:val="0"/>
          <w:sz w:val="22"/>
        </w:rPr>
        <w:t>职务：</w:t>
      </w:r>
      <w:r>
        <w:rPr>
          <w:rFonts w:hint="eastAsia" w:ascii="宋体" w:hAnsi="宋体" w:eastAsia="宋体" w:cs="黑体"/>
          <w:caps/>
          <w:kern w:val="0"/>
          <w:sz w:val="22"/>
          <w:u w:val="single"/>
        </w:rPr>
        <w:t xml:space="preserve">         </w:t>
      </w:r>
    </w:p>
    <w:p>
      <w:pPr>
        <w:autoSpaceDE w:val="0"/>
        <w:autoSpaceDN w:val="0"/>
        <w:adjustRightInd w:val="0"/>
        <w:spacing w:line="440" w:lineRule="exact"/>
        <w:rPr>
          <w:rFonts w:ascii="宋体" w:hAnsi="宋体" w:eastAsia="宋体" w:cs="黑体"/>
          <w:caps/>
          <w:kern w:val="0"/>
          <w:sz w:val="22"/>
        </w:rPr>
      </w:pPr>
      <w:r>
        <w:rPr>
          <w:rFonts w:hint="eastAsia" w:ascii="宋体" w:hAnsi="宋体" w:eastAsia="宋体" w:cs="黑体"/>
          <w:caps/>
          <w:kern w:val="0"/>
          <w:sz w:val="22"/>
        </w:rPr>
        <w:t>系：</w:t>
      </w:r>
      <w:r>
        <w:rPr>
          <w:rFonts w:hint="eastAsia" w:ascii="宋体" w:hAnsi="宋体" w:eastAsia="宋体" w:cs="黑体"/>
          <w:caps/>
          <w:kern w:val="0"/>
          <w:sz w:val="22"/>
          <w:u w:val="single"/>
        </w:rPr>
        <w:t xml:space="preserve">                           </w:t>
      </w:r>
      <w:r>
        <w:rPr>
          <w:rFonts w:ascii="宋体" w:hAnsi="宋体" w:eastAsia="宋体" w:cs="黑体"/>
          <w:caps/>
          <w:kern w:val="0"/>
          <w:sz w:val="22"/>
        </w:rPr>
        <w:t xml:space="preserve"> </w:t>
      </w:r>
      <w:r>
        <w:rPr>
          <w:rFonts w:hint="eastAsia" w:ascii="宋体" w:hAnsi="宋体" w:eastAsia="宋体" w:cs="黑体"/>
          <w:caps/>
          <w:kern w:val="0"/>
          <w:sz w:val="22"/>
        </w:rPr>
        <w:t>（投标人名称）的法定代表人</w:t>
      </w:r>
    </w:p>
    <w:p>
      <w:pPr>
        <w:autoSpaceDE w:val="0"/>
        <w:autoSpaceDN w:val="0"/>
        <w:adjustRightInd w:val="0"/>
        <w:spacing w:line="440" w:lineRule="exact"/>
        <w:rPr>
          <w:rFonts w:ascii="宋体" w:hAnsi="宋体" w:eastAsia="宋体" w:cs="黑体"/>
          <w:caps/>
          <w:kern w:val="0"/>
          <w:sz w:val="22"/>
        </w:rPr>
      </w:pPr>
      <w:r>
        <w:rPr>
          <w:rFonts w:hint="eastAsia" w:ascii="宋体" w:hAnsi="宋体" w:eastAsia="宋体" w:cs="黑体"/>
          <w:caps/>
          <w:kern w:val="0"/>
          <w:sz w:val="22"/>
        </w:rPr>
        <w:t>特此证明</w:t>
      </w:r>
    </w:p>
    <w:p>
      <w:pPr>
        <w:autoSpaceDE w:val="0"/>
        <w:autoSpaceDN w:val="0"/>
        <w:adjustRightInd w:val="0"/>
        <w:spacing w:line="440" w:lineRule="exact"/>
        <w:rPr>
          <w:rFonts w:ascii="宋体" w:hAnsi="宋体" w:eastAsia="宋体" w:cs="黑体"/>
          <w:caps/>
          <w:kern w:val="0"/>
          <w:sz w:val="22"/>
        </w:rPr>
      </w:pPr>
    </w:p>
    <w:p>
      <w:pPr>
        <w:autoSpaceDE w:val="0"/>
        <w:autoSpaceDN w:val="0"/>
        <w:adjustRightInd w:val="0"/>
        <w:spacing w:line="440" w:lineRule="exact"/>
        <w:rPr>
          <w:rFonts w:ascii="宋体" w:hAnsi="宋体" w:eastAsia="宋体" w:cs="黑体"/>
          <w:caps/>
          <w:kern w:val="0"/>
          <w:sz w:val="22"/>
        </w:rPr>
      </w:pPr>
    </w:p>
    <w:p>
      <w:pPr>
        <w:autoSpaceDE w:val="0"/>
        <w:autoSpaceDN w:val="0"/>
        <w:adjustRightInd w:val="0"/>
        <w:spacing w:line="440" w:lineRule="exact"/>
        <w:rPr>
          <w:rFonts w:ascii="宋体" w:hAnsi="宋体" w:eastAsia="宋体" w:cs="黑体"/>
          <w:caps/>
          <w:kern w:val="0"/>
          <w:sz w:val="22"/>
        </w:rPr>
      </w:pPr>
    </w:p>
    <w:p>
      <w:pPr>
        <w:autoSpaceDE w:val="0"/>
        <w:autoSpaceDN w:val="0"/>
        <w:adjustRightInd w:val="0"/>
        <w:spacing w:line="440" w:lineRule="exact"/>
        <w:jc w:val="right"/>
        <w:rPr>
          <w:rFonts w:ascii="宋体" w:hAnsi="宋体" w:eastAsia="宋体" w:cs="黑体"/>
          <w:caps/>
          <w:kern w:val="0"/>
          <w:sz w:val="22"/>
        </w:rPr>
      </w:pPr>
      <w:r>
        <w:rPr>
          <w:rFonts w:hint="eastAsia" w:ascii="宋体" w:hAnsi="宋体" w:eastAsia="宋体" w:cs="黑体"/>
          <w:caps/>
          <w:kern w:val="0"/>
          <w:sz w:val="22"/>
        </w:rPr>
        <w:t>投标人：</w:t>
      </w:r>
      <w:r>
        <w:rPr>
          <w:rFonts w:ascii="宋体" w:hAnsi="宋体" w:eastAsia="宋体" w:cs="黑体"/>
          <w:caps/>
          <w:kern w:val="0"/>
          <w:sz w:val="22"/>
          <w:u w:val="single"/>
        </w:rPr>
        <w:t xml:space="preserve"> </w:t>
      </w:r>
      <w:r>
        <w:rPr>
          <w:rFonts w:hint="eastAsia" w:ascii="宋体" w:hAnsi="宋体" w:eastAsia="宋体" w:cs="黑体"/>
          <w:caps/>
          <w:kern w:val="0"/>
          <w:sz w:val="22"/>
          <w:u w:val="single"/>
        </w:rPr>
        <w:t xml:space="preserve">                       </w:t>
      </w:r>
      <w:r>
        <w:rPr>
          <w:rFonts w:hint="eastAsia" w:ascii="宋体" w:hAnsi="宋体" w:eastAsia="宋体" w:cs="黑体"/>
          <w:caps/>
          <w:kern w:val="0"/>
          <w:sz w:val="22"/>
        </w:rPr>
        <w:t>（盖单位章）</w:t>
      </w:r>
    </w:p>
    <w:p>
      <w:pPr>
        <w:wordWrap w:val="0"/>
        <w:autoSpaceDE w:val="0"/>
        <w:autoSpaceDN w:val="0"/>
        <w:adjustRightInd w:val="0"/>
        <w:spacing w:line="440" w:lineRule="exact"/>
        <w:jc w:val="right"/>
        <w:rPr>
          <w:rFonts w:ascii="宋体" w:hAnsi="宋体" w:eastAsia="宋体" w:cs="黑体"/>
          <w:caps/>
          <w:kern w:val="0"/>
          <w:sz w:val="22"/>
        </w:rPr>
      </w:pPr>
      <w:r>
        <w:rPr>
          <w:rFonts w:hint="eastAsia" w:ascii="宋体" w:hAnsi="宋体" w:eastAsia="宋体" w:cs="黑体"/>
          <w:caps/>
          <w:kern w:val="0"/>
          <w:sz w:val="22"/>
        </w:rPr>
        <w:t>日期：        年</w:t>
      </w:r>
      <w:r>
        <w:rPr>
          <w:rFonts w:ascii="宋体" w:hAnsi="宋体" w:eastAsia="宋体" w:cs="黑体"/>
          <w:caps/>
          <w:kern w:val="0"/>
          <w:sz w:val="22"/>
        </w:rPr>
        <w:t xml:space="preserve"> </w:t>
      </w:r>
      <w:r>
        <w:rPr>
          <w:rFonts w:hint="eastAsia" w:ascii="宋体" w:hAnsi="宋体" w:eastAsia="宋体" w:cs="黑体"/>
          <w:caps/>
          <w:kern w:val="0"/>
          <w:sz w:val="22"/>
        </w:rPr>
        <w:t xml:space="preserve">     月</w:t>
      </w:r>
      <w:r>
        <w:rPr>
          <w:rFonts w:ascii="宋体" w:hAnsi="宋体" w:eastAsia="宋体" w:cs="黑体"/>
          <w:caps/>
          <w:kern w:val="0"/>
          <w:sz w:val="22"/>
        </w:rPr>
        <w:t xml:space="preserve"> </w:t>
      </w:r>
      <w:r>
        <w:rPr>
          <w:rFonts w:hint="eastAsia" w:ascii="宋体" w:hAnsi="宋体" w:eastAsia="宋体" w:cs="黑体"/>
          <w:caps/>
          <w:kern w:val="0"/>
          <w:sz w:val="22"/>
        </w:rPr>
        <w:t xml:space="preserve">      日</w:t>
      </w:r>
    </w:p>
    <w:p>
      <w:pPr>
        <w:autoSpaceDE w:val="0"/>
        <w:autoSpaceDN w:val="0"/>
        <w:adjustRightInd w:val="0"/>
        <w:jc w:val="left"/>
        <w:rPr>
          <w:rFonts w:ascii="宋体" w:hAnsi="宋体" w:eastAsia="宋体" w:cs="黑体"/>
          <w:caps/>
          <w:kern w:val="0"/>
          <w:sz w:val="22"/>
        </w:rPr>
      </w:pPr>
    </w:p>
    <w:p>
      <w:pPr>
        <w:spacing w:line="380" w:lineRule="exact"/>
        <w:jc w:val="center"/>
        <w:rPr>
          <w:rFonts w:ascii="宋体" w:hAnsi="宋体" w:eastAsia="宋体" w:cs="Times New Roman"/>
          <w:b/>
          <w:caps/>
          <w:sz w:val="24"/>
          <w:szCs w:val="24"/>
        </w:rPr>
      </w:pPr>
    </w:p>
    <w:p>
      <w:pPr>
        <w:spacing w:line="380" w:lineRule="exact"/>
        <w:rPr>
          <w:rFonts w:ascii="宋体" w:hAnsi="宋体" w:eastAsia="宋体" w:cs="Times New Roman"/>
          <w:b/>
          <w:caps/>
          <w:sz w:val="24"/>
          <w:szCs w:val="24"/>
        </w:rPr>
      </w:pPr>
      <w:r>
        <w:rPr>
          <w:rFonts w:hint="eastAsia" w:ascii="宋体" w:hAnsi="宋体" w:eastAsia="宋体" w:cs="Times New Roman"/>
          <w:b/>
          <w:caps/>
          <w:sz w:val="24"/>
          <w:szCs w:val="24"/>
        </w:rPr>
        <w:t>附：法定代表人身份证明</w:t>
      </w:r>
    </w:p>
    <w:p>
      <w:pPr>
        <w:spacing w:line="380" w:lineRule="exact"/>
        <w:rPr>
          <w:rFonts w:ascii="宋体" w:hAnsi="宋体" w:eastAsia="宋体" w:cs="Times New Roman"/>
          <w:b/>
          <w:caps/>
          <w:sz w:val="24"/>
          <w:szCs w:val="24"/>
        </w:rPr>
      </w:pPr>
    </w:p>
    <w:tbl>
      <w:tblPr>
        <w:tblStyle w:val="13"/>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06" w:type="dxa"/>
            <w:noWrap w:val="0"/>
            <w:vAlign w:val="top"/>
          </w:tcPr>
          <w:p>
            <w:pPr>
              <w:spacing w:line="440" w:lineRule="exact"/>
              <w:rPr>
                <w:rFonts w:ascii="宋体" w:hAnsi="宋体" w:eastAsia="宋体" w:cs="Times New Roman"/>
                <w:caps/>
                <w:sz w:val="22"/>
              </w:rPr>
            </w:pPr>
          </w:p>
          <w:p>
            <w:pPr>
              <w:spacing w:line="440" w:lineRule="exact"/>
              <w:rPr>
                <w:rFonts w:ascii="宋体" w:hAnsi="宋体" w:eastAsia="宋体" w:cs="Times New Roman"/>
                <w:caps/>
                <w:sz w:val="22"/>
              </w:rPr>
            </w:pPr>
          </w:p>
          <w:p>
            <w:pPr>
              <w:spacing w:line="440" w:lineRule="exact"/>
              <w:rPr>
                <w:rFonts w:ascii="宋体" w:hAnsi="宋体" w:eastAsia="宋体" w:cs="Times New Roman"/>
                <w:caps/>
                <w:sz w:val="22"/>
              </w:rPr>
            </w:pPr>
          </w:p>
          <w:p>
            <w:pPr>
              <w:spacing w:line="440" w:lineRule="exact"/>
              <w:jc w:val="center"/>
              <w:rPr>
                <w:rFonts w:ascii="宋体" w:hAnsi="宋体" w:eastAsia="宋体" w:cs="Times New Roman"/>
                <w:caps/>
                <w:sz w:val="22"/>
              </w:rPr>
            </w:pPr>
            <w:r>
              <w:rPr>
                <w:rFonts w:hint="eastAsia" w:ascii="宋体" w:hAnsi="宋体" w:eastAsia="宋体" w:cs="Times New Roman"/>
                <w:caps/>
                <w:sz w:val="22"/>
              </w:rPr>
              <w:t>法人代表身份证复印件</w:t>
            </w:r>
          </w:p>
          <w:p>
            <w:pPr>
              <w:spacing w:line="440" w:lineRule="exact"/>
              <w:jc w:val="center"/>
              <w:rPr>
                <w:rFonts w:ascii="宋体" w:hAnsi="宋体" w:eastAsia="宋体" w:cs="Times New Roman"/>
                <w:caps/>
                <w:sz w:val="22"/>
              </w:rPr>
            </w:pPr>
            <w:r>
              <w:rPr>
                <w:rFonts w:hint="eastAsia" w:ascii="宋体" w:hAnsi="宋体" w:eastAsia="宋体" w:cs="Times New Roman"/>
                <w:caps/>
                <w:sz w:val="22"/>
              </w:rPr>
              <w:t>（粘贴处）</w:t>
            </w:r>
          </w:p>
        </w:tc>
      </w:tr>
    </w:tbl>
    <w:p>
      <w:pPr>
        <w:spacing w:line="380" w:lineRule="exact"/>
        <w:jc w:val="center"/>
        <w:rPr>
          <w:rFonts w:ascii="宋体" w:hAnsi="宋体" w:eastAsia="宋体" w:cs="Times New Roman"/>
          <w:b/>
          <w:caps/>
          <w:sz w:val="24"/>
          <w:szCs w:val="24"/>
        </w:rPr>
      </w:pPr>
      <w:r>
        <w:rPr>
          <w:rFonts w:ascii="宋体" w:hAnsi="宋体" w:eastAsia="宋体" w:cs="Times New Roman"/>
          <w:b/>
          <w:caps/>
          <w:sz w:val="24"/>
          <w:szCs w:val="24"/>
        </w:rPr>
        <w:br w:type="page"/>
      </w:r>
      <w:r>
        <w:rPr>
          <w:rFonts w:hint="eastAsia" w:ascii="宋体" w:hAnsi="宋体" w:eastAsia="宋体" w:cs="Times New Roman"/>
          <w:b/>
          <w:caps/>
          <w:sz w:val="24"/>
          <w:szCs w:val="24"/>
        </w:rPr>
        <w:t>（2）法定代表人授权书</w:t>
      </w:r>
    </w:p>
    <w:p>
      <w:pPr>
        <w:spacing w:line="460" w:lineRule="exact"/>
        <w:rPr>
          <w:rFonts w:ascii="宋体" w:hAnsi="宋体" w:eastAsia="宋体" w:cs="Times New Roman"/>
          <w:caps/>
          <w:sz w:val="22"/>
        </w:rPr>
      </w:pPr>
    </w:p>
    <w:p>
      <w:pPr>
        <w:spacing w:line="460" w:lineRule="exact"/>
        <w:rPr>
          <w:rFonts w:ascii="宋体" w:hAnsi="宋体" w:eastAsia="宋体" w:cs="Times New Roman"/>
          <w:b/>
          <w:caps/>
          <w:sz w:val="24"/>
          <w:szCs w:val="24"/>
        </w:rPr>
      </w:pPr>
      <w:r>
        <w:rPr>
          <w:rFonts w:hint="eastAsia" w:ascii="宋体" w:hAnsi="宋体" w:eastAsia="宋体" w:cs="Times New Roman"/>
          <w:b/>
          <w:caps/>
          <w:sz w:val="24"/>
          <w:szCs w:val="24"/>
          <w:lang w:eastAsia="zh-CN"/>
        </w:rPr>
        <w:t>温州市中医院</w:t>
      </w:r>
      <w:r>
        <w:rPr>
          <w:rFonts w:hint="eastAsia" w:ascii="宋体" w:hAnsi="宋体" w:eastAsia="宋体" w:cs="Times New Roman"/>
          <w:b/>
          <w:caps/>
          <w:sz w:val="24"/>
          <w:szCs w:val="24"/>
        </w:rPr>
        <w:t>：</w:t>
      </w:r>
    </w:p>
    <w:p>
      <w:pPr>
        <w:spacing w:line="440" w:lineRule="exact"/>
        <w:rPr>
          <w:rFonts w:ascii="宋体" w:hAnsi="宋体" w:eastAsia="宋体" w:cs="Times New Roman"/>
          <w:caps/>
          <w:sz w:val="22"/>
          <w:u w:val="single"/>
        </w:rPr>
      </w:pPr>
    </w:p>
    <w:p>
      <w:pPr>
        <w:spacing w:line="440" w:lineRule="exact"/>
        <w:rPr>
          <w:rFonts w:ascii="宋体" w:hAnsi="宋体" w:eastAsia="宋体" w:cs="Times New Roman"/>
          <w:caps/>
          <w:sz w:val="22"/>
        </w:rPr>
      </w:pPr>
      <w:r>
        <w:rPr>
          <w:rFonts w:hint="eastAsia" w:ascii="宋体" w:hAnsi="宋体" w:eastAsia="宋体" w:cs="Times New Roman"/>
          <w:caps/>
          <w:sz w:val="22"/>
          <w:u w:val="single"/>
        </w:rPr>
        <w:t xml:space="preserve">本人       </w:t>
      </w:r>
      <w:r>
        <w:rPr>
          <w:rFonts w:hint="eastAsia" w:ascii="宋体" w:hAnsi="宋体" w:eastAsia="宋体" w:cs="Times New Roman"/>
          <w:caps/>
          <w:sz w:val="22"/>
        </w:rPr>
        <w:t>（姓名）系</w:t>
      </w:r>
      <w:r>
        <w:rPr>
          <w:rFonts w:hint="eastAsia" w:ascii="宋体" w:hAnsi="宋体" w:eastAsia="宋体" w:cs="Times New Roman"/>
          <w:caps/>
          <w:sz w:val="22"/>
          <w:u w:val="single"/>
        </w:rPr>
        <w:t xml:space="preserve">          </w:t>
      </w:r>
      <w:r>
        <w:rPr>
          <w:rFonts w:hint="eastAsia" w:ascii="宋体" w:hAnsi="宋体" w:eastAsia="宋体" w:cs="Times New Roman"/>
          <w:caps/>
          <w:sz w:val="22"/>
        </w:rPr>
        <w:t>（投标人全称）的法定代表人，现委托</w:t>
      </w:r>
      <w:r>
        <w:rPr>
          <w:rFonts w:hint="eastAsia" w:ascii="宋体" w:hAnsi="宋体" w:eastAsia="宋体" w:cs="Times New Roman"/>
          <w:caps/>
          <w:sz w:val="22"/>
          <w:u w:val="single"/>
        </w:rPr>
        <w:t xml:space="preserve">           </w:t>
      </w:r>
      <w:r>
        <w:rPr>
          <w:rFonts w:hint="eastAsia" w:ascii="宋体" w:hAnsi="宋体" w:eastAsia="宋体" w:cs="Times New Roman"/>
          <w:caps/>
          <w:sz w:val="22"/>
        </w:rPr>
        <w:t>（全权代表姓名）为我方授权代表。代理人根据授权，以我方名义签署、澄清、说明、补正、递交、撤回、修改</w:t>
      </w:r>
      <w:r>
        <w:rPr>
          <w:rFonts w:hint="eastAsia" w:ascii="宋体" w:hAnsi="宋体" w:eastAsia="宋体" w:cs="Times New Roman"/>
          <w:caps/>
          <w:sz w:val="22"/>
          <w:u w:val="single"/>
        </w:rPr>
        <w:t xml:space="preserve">               </w:t>
      </w:r>
      <w:r>
        <w:rPr>
          <w:rFonts w:hint="eastAsia" w:ascii="宋体" w:hAnsi="宋体" w:eastAsia="宋体" w:cs="Times New Roman"/>
          <w:caps/>
          <w:sz w:val="22"/>
        </w:rPr>
        <w:t>（项目名称、编号）投标文件、签订合同和处理有关事宜，其法律后果由我方承担。</w:t>
      </w:r>
    </w:p>
    <w:p>
      <w:pPr>
        <w:spacing w:line="440" w:lineRule="exact"/>
        <w:rPr>
          <w:rFonts w:ascii="宋体" w:hAnsi="宋体" w:eastAsia="宋体" w:cs="Times New Roman"/>
          <w:caps/>
          <w:sz w:val="22"/>
          <w:u w:val="single"/>
        </w:rPr>
      </w:pPr>
      <w:r>
        <w:rPr>
          <w:rFonts w:hint="eastAsia" w:ascii="宋体" w:hAnsi="宋体" w:eastAsia="宋体" w:cs="Times New Roman"/>
          <w:caps/>
          <w:sz w:val="22"/>
        </w:rPr>
        <w:t xml:space="preserve">    委托期限：</w:t>
      </w:r>
      <w:r>
        <w:rPr>
          <w:rFonts w:hint="eastAsia" w:ascii="宋体" w:hAnsi="宋体" w:eastAsia="宋体" w:cs="Times New Roman"/>
          <w:caps/>
          <w:sz w:val="22"/>
          <w:u w:val="single"/>
        </w:rPr>
        <w:t xml:space="preserve">                                </w:t>
      </w:r>
    </w:p>
    <w:p>
      <w:pPr>
        <w:spacing w:line="440" w:lineRule="exact"/>
        <w:rPr>
          <w:rFonts w:ascii="宋体" w:hAnsi="宋体" w:eastAsia="宋体" w:cs="Times New Roman"/>
          <w:caps/>
          <w:sz w:val="22"/>
        </w:rPr>
      </w:pPr>
      <w:r>
        <w:rPr>
          <w:rFonts w:hint="eastAsia" w:ascii="宋体" w:hAnsi="宋体" w:eastAsia="宋体" w:cs="Times New Roman"/>
          <w:caps/>
          <w:sz w:val="22"/>
        </w:rPr>
        <w:t xml:space="preserve">    代理人无转委托权。</w:t>
      </w:r>
    </w:p>
    <w:p>
      <w:pPr>
        <w:spacing w:line="440" w:lineRule="exact"/>
        <w:rPr>
          <w:rFonts w:ascii="宋体" w:hAnsi="宋体" w:eastAsia="宋体" w:cs="Times New Roman"/>
          <w:caps/>
          <w:sz w:val="22"/>
        </w:rPr>
      </w:pPr>
    </w:p>
    <w:p>
      <w:pPr>
        <w:spacing w:line="440" w:lineRule="exact"/>
        <w:rPr>
          <w:rFonts w:ascii="宋体" w:hAnsi="宋体" w:eastAsia="宋体" w:cs="Times New Roman"/>
          <w:caps/>
          <w:sz w:val="22"/>
        </w:rPr>
      </w:pPr>
      <w:r>
        <w:rPr>
          <w:rFonts w:hint="eastAsia" w:ascii="宋体" w:hAnsi="宋体" w:eastAsia="宋体" w:cs="Times New Roman"/>
          <w:caps/>
          <w:sz w:val="22"/>
        </w:rPr>
        <w:t>法定代表人 (签字或盖章)：</w:t>
      </w:r>
    </w:p>
    <w:p>
      <w:pPr>
        <w:spacing w:line="440" w:lineRule="exact"/>
        <w:rPr>
          <w:rFonts w:ascii="宋体" w:hAnsi="宋体" w:eastAsia="宋体" w:cs="Times New Roman"/>
          <w:caps/>
          <w:sz w:val="22"/>
        </w:rPr>
      </w:pPr>
      <w:r>
        <w:rPr>
          <w:rFonts w:hint="eastAsia" w:ascii="宋体" w:hAnsi="宋体" w:eastAsia="宋体" w:cs="Times New Roman"/>
          <w:caps/>
          <w:sz w:val="22"/>
        </w:rPr>
        <w:t xml:space="preserve">           投标人全称（公章）：</w:t>
      </w:r>
    </w:p>
    <w:p>
      <w:pPr>
        <w:spacing w:line="440" w:lineRule="exact"/>
        <w:rPr>
          <w:rFonts w:ascii="宋体" w:hAnsi="宋体" w:eastAsia="宋体" w:cs="Times New Roman"/>
          <w:caps/>
          <w:sz w:val="22"/>
        </w:rPr>
      </w:pPr>
      <w:r>
        <w:rPr>
          <w:rFonts w:hint="eastAsia" w:ascii="宋体" w:hAnsi="宋体" w:eastAsia="宋体" w:cs="Times New Roman"/>
          <w:caps/>
          <w:sz w:val="22"/>
        </w:rPr>
        <w:t xml:space="preserve">           日期：      年    月    日</w:t>
      </w:r>
    </w:p>
    <w:p>
      <w:pPr>
        <w:spacing w:line="440" w:lineRule="exact"/>
        <w:rPr>
          <w:rFonts w:ascii="宋体" w:hAnsi="宋体" w:eastAsia="宋体" w:cs="Times New Roman"/>
          <w:caps/>
          <w:sz w:val="22"/>
        </w:rPr>
      </w:pPr>
    </w:p>
    <w:p>
      <w:pPr>
        <w:spacing w:line="440" w:lineRule="exact"/>
        <w:rPr>
          <w:rFonts w:ascii="宋体" w:hAnsi="宋体" w:eastAsia="宋体" w:cs="Times New Roman"/>
          <w:caps/>
          <w:sz w:val="22"/>
        </w:rPr>
      </w:pPr>
      <w:r>
        <w:rPr>
          <w:rFonts w:hint="eastAsia" w:ascii="宋体" w:hAnsi="宋体" w:eastAsia="宋体" w:cs="Times New Roman"/>
          <w:caps/>
          <w:sz w:val="22"/>
        </w:rPr>
        <w:t>附：</w:t>
      </w:r>
    </w:p>
    <w:p>
      <w:pPr>
        <w:spacing w:line="440" w:lineRule="exact"/>
        <w:rPr>
          <w:rFonts w:ascii="宋体" w:hAnsi="宋体" w:eastAsia="宋体" w:cs="Times New Roman"/>
          <w:caps/>
          <w:sz w:val="22"/>
        </w:rPr>
      </w:pPr>
      <w:r>
        <w:rPr>
          <w:rFonts w:hint="eastAsia" w:ascii="宋体" w:hAnsi="宋体" w:eastAsia="宋体" w:cs="Times New Roman"/>
          <w:caps/>
          <w:sz w:val="22"/>
        </w:rPr>
        <w:t>授权代表姓名（签字）：</w:t>
      </w:r>
    </w:p>
    <w:p>
      <w:pPr>
        <w:spacing w:line="440" w:lineRule="exact"/>
        <w:rPr>
          <w:rFonts w:ascii="宋体" w:hAnsi="宋体" w:eastAsia="宋体" w:cs="Times New Roman"/>
          <w:caps/>
          <w:sz w:val="22"/>
        </w:rPr>
      </w:pPr>
      <w:r>
        <w:rPr>
          <w:rFonts w:hint="eastAsia" w:ascii="宋体" w:hAnsi="宋体" w:eastAsia="宋体" w:cs="Times New Roman"/>
          <w:caps/>
          <w:sz w:val="22"/>
        </w:rPr>
        <w:t>身份证号码：</w:t>
      </w:r>
    </w:p>
    <w:p>
      <w:pPr>
        <w:spacing w:line="440" w:lineRule="exact"/>
        <w:rPr>
          <w:rFonts w:ascii="宋体" w:hAnsi="宋体" w:eastAsia="宋体" w:cs="Times New Roman"/>
          <w:caps/>
          <w:sz w:val="22"/>
        </w:rPr>
      </w:pPr>
      <w:r>
        <w:rPr>
          <w:rFonts w:hint="eastAsia" w:ascii="宋体" w:hAnsi="宋体" w:eastAsia="宋体" w:cs="Times New Roman"/>
          <w:caps/>
          <w:sz w:val="22"/>
        </w:rPr>
        <w:t>职务：</w:t>
      </w:r>
    </w:p>
    <w:p>
      <w:pPr>
        <w:spacing w:line="440" w:lineRule="exact"/>
        <w:rPr>
          <w:rFonts w:ascii="宋体" w:hAnsi="宋体" w:eastAsia="宋体" w:cs="Times New Roman"/>
          <w:caps/>
          <w:sz w:val="22"/>
        </w:rPr>
      </w:pPr>
      <w:r>
        <w:rPr>
          <w:rFonts w:hint="eastAsia" w:ascii="宋体" w:hAnsi="宋体" w:eastAsia="宋体" w:cs="Times New Roman"/>
          <w:caps/>
          <w:sz w:val="22"/>
        </w:rPr>
        <w:t>手机号码：</w:t>
      </w:r>
    </w:p>
    <w:p>
      <w:pPr>
        <w:spacing w:line="440" w:lineRule="exact"/>
        <w:rPr>
          <w:rFonts w:ascii="宋体" w:hAnsi="宋体" w:eastAsia="宋体" w:cs="Times New Roman"/>
          <w:caps/>
          <w:sz w:val="22"/>
        </w:rPr>
      </w:pPr>
      <w:r>
        <w:rPr>
          <w:rFonts w:hint="eastAsia" w:ascii="宋体" w:hAnsi="宋体" w:eastAsia="宋体" w:cs="Times New Roman"/>
          <w:b/>
          <w:caps/>
          <w:sz w:val="24"/>
          <w:szCs w:val="24"/>
        </w:rPr>
        <w:t>附：授权代表身份证明</w:t>
      </w:r>
    </w:p>
    <w:p>
      <w:pPr>
        <w:spacing w:line="440" w:lineRule="exact"/>
        <w:rPr>
          <w:rFonts w:ascii="宋体" w:hAnsi="宋体" w:eastAsia="宋体" w:cs="Times New Roman"/>
          <w:caps/>
          <w:sz w:val="22"/>
        </w:rPr>
      </w:pPr>
    </w:p>
    <w:tbl>
      <w:tblPr>
        <w:tblStyle w:val="13"/>
        <w:tblpPr w:leftFromText="180" w:rightFromText="180" w:vertAnchor="text" w:horzAnchor="margin" w:tblpXSpec="right" w:tblpY="100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889" w:type="dxa"/>
            <w:noWrap w:val="0"/>
            <w:vAlign w:val="top"/>
          </w:tcPr>
          <w:p>
            <w:pPr>
              <w:spacing w:line="440" w:lineRule="exact"/>
              <w:rPr>
                <w:rFonts w:ascii="宋体" w:hAnsi="宋体" w:eastAsia="宋体" w:cs="Times New Roman"/>
                <w:caps/>
                <w:sz w:val="22"/>
              </w:rPr>
            </w:pPr>
          </w:p>
          <w:p>
            <w:pPr>
              <w:spacing w:line="440" w:lineRule="exact"/>
              <w:rPr>
                <w:rFonts w:ascii="宋体" w:hAnsi="宋体" w:eastAsia="宋体" w:cs="Times New Roman"/>
                <w:caps/>
                <w:sz w:val="22"/>
              </w:rPr>
            </w:pPr>
          </w:p>
          <w:p>
            <w:pPr>
              <w:spacing w:line="440" w:lineRule="exact"/>
              <w:rPr>
                <w:rFonts w:ascii="宋体" w:hAnsi="宋体" w:eastAsia="宋体" w:cs="Times New Roman"/>
                <w:caps/>
                <w:sz w:val="22"/>
              </w:rPr>
            </w:pPr>
          </w:p>
          <w:p>
            <w:pPr>
              <w:spacing w:line="440" w:lineRule="exact"/>
              <w:jc w:val="center"/>
              <w:rPr>
                <w:rFonts w:ascii="宋体" w:hAnsi="宋体" w:eastAsia="宋体" w:cs="Times New Roman"/>
                <w:caps/>
                <w:sz w:val="22"/>
              </w:rPr>
            </w:pPr>
            <w:r>
              <w:rPr>
                <w:rFonts w:hint="eastAsia" w:ascii="宋体" w:hAnsi="宋体" w:eastAsia="宋体" w:cs="Times New Roman"/>
                <w:caps/>
                <w:sz w:val="22"/>
              </w:rPr>
              <w:t>授权代表身份证复印件</w:t>
            </w:r>
          </w:p>
          <w:p>
            <w:pPr>
              <w:spacing w:line="440" w:lineRule="exact"/>
              <w:jc w:val="center"/>
              <w:rPr>
                <w:rFonts w:ascii="宋体" w:hAnsi="宋体" w:eastAsia="宋体" w:cs="Times New Roman"/>
                <w:caps/>
                <w:sz w:val="22"/>
              </w:rPr>
            </w:pPr>
            <w:r>
              <w:rPr>
                <w:rFonts w:hint="eastAsia" w:ascii="宋体" w:hAnsi="宋体" w:eastAsia="宋体" w:cs="Times New Roman"/>
                <w:caps/>
                <w:sz w:val="22"/>
              </w:rPr>
              <w:t>（粘贴处）</w:t>
            </w:r>
          </w:p>
        </w:tc>
      </w:tr>
    </w:tbl>
    <w:p>
      <w:pPr>
        <w:spacing w:line="440" w:lineRule="exact"/>
        <w:rPr>
          <w:rFonts w:ascii="宋体" w:hAnsi="宋体" w:eastAsia="宋体" w:cs="Times New Roman"/>
          <w:b/>
          <w:bCs/>
          <w:caps/>
          <w:sz w:val="22"/>
        </w:rPr>
      </w:pPr>
    </w:p>
    <w:p>
      <w:pPr>
        <w:spacing w:line="460" w:lineRule="exact"/>
        <w:jc w:val="center"/>
        <w:rPr>
          <w:rFonts w:ascii="新宋体" w:hAnsi="新宋体" w:eastAsia="新宋体" w:cs="Times New Roman"/>
          <w:b/>
          <w:bCs/>
          <w:caps/>
          <w:sz w:val="28"/>
          <w:szCs w:val="28"/>
        </w:rPr>
      </w:pPr>
    </w:p>
    <w:p>
      <w:pPr>
        <w:spacing w:line="380" w:lineRule="exact"/>
        <w:jc w:val="center"/>
        <w:rPr>
          <w:rFonts w:ascii="宋体" w:hAnsi="宋体" w:eastAsia="宋体" w:cs="Times New Roman"/>
          <w:b/>
          <w:caps/>
          <w:sz w:val="24"/>
          <w:szCs w:val="24"/>
        </w:rPr>
      </w:pPr>
    </w:p>
    <w:p>
      <w:pPr>
        <w:spacing w:line="380" w:lineRule="exact"/>
        <w:jc w:val="center"/>
        <w:rPr>
          <w:rFonts w:ascii="宋体" w:hAnsi="宋体" w:eastAsia="宋体" w:cs="Times New Roman"/>
          <w:b/>
          <w:caps/>
          <w:sz w:val="24"/>
          <w:szCs w:val="24"/>
        </w:rPr>
      </w:pPr>
      <w:bookmarkStart w:id="17" w:name="_Toc218392091"/>
      <w:bookmarkStart w:id="18" w:name="_Toc184281694"/>
      <w:bookmarkStart w:id="19" w:name="_Toc230773787"/>
      <w:bookmarkStart w:id="20" w:name="_Toc184281693"/>
      <w:r>
        <w:rPr>
          <w:rFonts w:hint="eastAsia" w:ascii="宋体" w:hAnsi="宋体" w:eastAsia="宋体" w:cs="Times New Roman"/>
          <w:b/>
          <w:caps/>
          <w:sz w:val="24"/>
          <w:szCs w:val="24"/>
        </w:rPr>
        <w:t>（4）无重大违法记录声明书</w:t>
      </w:r>
    </w:p>
    <w:p>
      <w:pPr>
        <w:spacing w:line="460" w:lineRule="exact"/>
        <w:ind w:right="-153" w:rightChars="-73"/>
        <w:rPr>
          <w:rFonts w:ascii="楷体_GB2312" w:hAnsi="宋体" w:eastAsia="楷体_GB2312" w:cs="Times New Roman"/>
          <w:bCs/>
          <w:caps/>
          <w:sz w:val="28"/>
          <w:szCs w:val="28"/>
        </w:rPr>
      </w:pPr>
    </w:p>
    <w:p>
      <w:pPr>
        <w:spacing w:line="700" w:lineRule="exact"/>
        <w:ind w:right="-153" w:rightChars="-73"/>
        <w:rPr>
          <w:rFonts w:ascii="宋体" w:hAnsi="宋体" w:eastAsia="宋体" w:cs="Arial"/>
          <w:b/>
          <w:bCs/>
          <w:caps/>
          <w:sz w:val="24"/>
          <w:szCs w:val="24"/>
        </w:rPr>
      </w:pPr>
      <w:r>
        <w:rPr>
          <w:rFonts w:hint="eastAsia" w:ascii="宋体" w:hAnsi="宋体" w:eastAsia="宋体" w:cs="Arial"/>
          <w:b/>
          <w:bCs/>
          <w:caps/>
          <w:sz w:val="24"/>
          <w:szCs w:val="24"/>
          <w:lang w:eastAsia="zh-CN"/>
        </w:rPr>
        <w:t>温州市中医院</w:t>
      </w:r>
      <w:r>
        <w:rPr>
          <w:rFonts w:ascii="宋体" w:hAnsi="宋体" w:eastAsia="宋体" w:cs="Arial"/>
          <w:b/>
          <w:bCs/>
          <w:caps/>
          <w:sz w:val="24"/>
          <w:szCs w:val="24"/>
        </w:rPr>
        <w:t>：</w:t>
      </w:r>
    </w:p>
    <w:p>
      <w:pPr>
        <w:spacing w:line="700" w:lineRule="exact"/>
        <w:ind w:right="-153" w:rightChars="-73"/>
        <w:rPr>
          <w:rFonts w:ascii="宋体" w:hAnsi="宋体" w:eastAsia="宋体" w:cs="Arial"/>
          <w:b/>
          <w:bCs/>
          <w:caps/>
          <w:sz w:val="24"/>
          <w:szCs w:val="24"/>
        </w:rPr>
      </w:pPr>
    </w:p>
    <w:p>
      <w:pPr>
        <w:spacing w:line="440" w:lineRule="exact"/>
        <w:rPr>
          <w:rFonts w:ascii="宋体" w:hAnsi="宋体" w:eastAsia="宋体" w:cs="Arial"/>
          <w:bCs/>
          <w:caps/>
          <w:sz w:val="22"/>
        </w:rPr>
      </w:pPr>
      <w:r>
        <w:rPr>
          <w:rFonts w:ascii="宋体" w:hAnsi="宋体" w:eastAsia="宋体" w:cs="Arial"/>
          <w:bCs/>
          <w:caps/>
          <w:sz w:val="22"/>
        </w:rPr>
        <w:t>我公司参与</w:t>
      </w:r>
      <w:r>
        <w:rPr>
          <w:rFonts w:ascii="宋体" w:hAnsi="宋体" w:eastAsia="宋体" w:cs="Arial"/>
          <w:bCs/>
          <w:caps/>
          <w:sz w:val="22"/>
          <w:u w:val="single"/>
        </w:rPr>
        <w:t xml:space="preserve">                          </w:t>
      </w:r>
      <w:r>
        <w:rPr>
          <w:rFonts w:ascii="宋体" w:hAnsi="宋体" w:eastAsia="宋体" w:cs="Arial"/>
          <w:bCs/>
          <w:caps/>
          <w:sz w:val="22"/>
        </w:rPr>
        <w:t>（项目名称、项目编号）投标，本公司郑重声明，我方参加本项目采购活动前</w:t>
      </w:r>
      <w:r>
        <w:rPr>
          <w:rFonts w:hint="eastAsia" w:ascii="宋体" w:hAnsi="宋体" w:eastAsia="宋体" w:cs="宋体"/>
          <w:kern w:val="0"/>
          <w:sz w:val="22"/>
        </w:rPr>
        <w:t>未被招投标相关部门列入黑名单、失信名单或不良记录而被限制参与投标的</w:t>
      </w:r>
      <w:r>
        <w:rPr>
          <w:rFonts w:ascii="宋体" w:hAnsi="宋体" w:eastAsia="宋体" w:cs="Arial"/>
          <w:bCs/>
          <w:caps/>
          <w:sz w:val="22"/>
        </w:rPr>
        <w:t>，符合</w:t>
      </w:r>
      <w:r>
        <w:rPr>
          <w:rFonts w:hint="eastAsia" w:ascii="宋体" w:hAnsi="宋体" w:eastAsia="宋体" w:cs="Arial"/>
          <w:bCs/>
          <w:caps/>
          <w:sz w:val="22"/>
        </w:rPr>
        <w:t>投标人资格</w:t>
      </w:r>
      <w:r>
        <w:rPr>
          <w:rFonts w:ascii="宋体" w:hAnsi="宋体" w:eastAsia="宋体" w:cs="Arial"/>
          <w:bCs/>
          <w:caps/>
          <w:sz w:val="22"/>
        </w:rPr>
        <w:t>条件。若贵</w:t>
      </w:r>
      <w:r>
        <w:rPr>
          <w:rFonts w:hint="eastAsia" w:ascii="宋体" w:hAnsi="宋体" w:eastAsia="宋体" w:cs="Arial"/>
          <w:bCs/>
          <w:caps/>
          <w:sz w:val="22"/>
        </w:rPr>
        <w:t>单位</w:t>
      </w:r>
      <w:r>
        <w:rPr>
          <w:rFonts w:ascii="宋体" w:hAnsi="宋体" w:eastAsia="宋体" w:cs="Arial"/>
          <w:bCs/>
          <w:caps/>
          <w:sz w:val="22"/>
        </w:rPr>
        <w:t>在本项目</w:t>
      </w:r>
      <w:r>
        <w:rPr>
          <w:rFonts w:hint="eastAsia" w:ascii="宋体" w:hAnsi="宋体" w:eastAsia="宋体" w:cs="Arial"/>
          <w:bCs/>
          <w:caps/>
          <w:sz w:val="22"/>
        </w:rPr>
        <w:t>招标</w:t>
      </w:r>
      <w:r>
        <w:rPr>
          <w:rFonts w:ascii="宋体" w:hAnsi="宋体" w:eastAsia="宋体" w:cs="Arial"/>
          <w:bCs/>
          <w:caps/>
          <w:sz w:val="22"/>
        </w:rPr>
        <w:t>过程中发现我方</w:t>
      </w:r>
      <w:r>
        <w:rPr>
          <w:rFonts w:hint="eastAsia" w:ascii="宋体" w:hAnsi="宋体" w:eastAsia="宋体" w:cs="宋体"/>
          <w:kern w:val="0"/>
          <w:sz w:val="22"/>
        </w:rPr>
        <w:t>有被招投标相关部门列入黑名单、失信名单或不良记录而被限制参与投标，</w:t>
      </w:r>
      <w:r>
        <w:rPr>
          <w:rFonts w:hint="eastAsia" w:ascii="宋体" w:hAnsi="宋体" w:eastAsia="宋体" w:cs="Arial"/>
          <w:bCs/>
          <w:caps/>
          <w:sz w:val="22"/>
        </w:rPr>
        <w:t>并处于违法处罚期的</w:t>
      </w:r>
      <w:r>
        <w:rPr>
          <w:rFonts w:ascii="宋体" w:hAnsi="宋体" w:eastAsia="宋体" w:cs="Arial"/>
          <w:bCs/>
          <w:caps/>
          <w:sz w:val="22"/>
        </w:rPr>
        <w:t>，我公司将无条件退出本项目的投标，并承担因此引起的一切后果。我方对此声明负全部法律责任。</w:t>
      </w:r>
    </w:p>
    <w:p>
      <w:pPr>
        <w:spacing w:line="700" w:lineRule="exact"/>
        <w:rPr>
          <w:rFonts w:ascii="宋体" w:hAnsi="宋体" w:eastAsia="宋体" w:cs="Arial"/>
          <w:b/>
          <w:bCs/>
          <w:caps/>
          <w:szCs w:val="21"/>
        </w:rPr>
      </w:pPr>
      <w:r>
        <w:rPr>
          <w:rFonts w:ascii="宋体" w:hAnsi="宋体" w:eastAsia="宋体" w:cs="Arial"/>
          <w:b/>
          <w:bCs/>
          <w:caps/>
          <w:szCs w:val="21"/>
        </w:rPr>
        <w:t>特此声明</w:t>
      </w:r>
      <w:r>
        <w:rPr>
          <w:rFonts w:hint="eastAsia" w:ascii="宋体" w:hAnsi="宋体" w:eastAsia="宋体" w:cs="Arial"/>
          <w:b/>
          <w:bCs/>
          <w:caps/>
          <w:szCs w:val="21"/>
        </w:rPr>
        <w:t>！</w:t>
      </w:r>
    </w:p>
    <w:p>
      <w:pPr>
        <w:spacing w:line="360" w:lineRule="auto"/>
        <w:rPr>
          <w:rFonts w:ascii="宋体" w:hAnsi="宋体" w:eastAsia="宋体" w:cs="Arial"/>
          <w:bCs/>
          <w:caps/>
          <w:szCs w:val="21"/>
        </w:rPr>
      </w:pPr>
    </w:p>
    <w:p>
      <w:pPr>
        <w:spacing w:line="360" w:lineRule="auto"/>
        <w:rPr>
          <w:rFonts w:ascii="宋体" w:hAnsi="宋体" w:eastAsia="宋体" w:cs="Arial"/>
          <w:bCs/>
          <w:caps/>
          <w:sz w:val="22"/>
        </w:rPr>
      </w:pPr>
    </w:p>
    <w:p>
      <w:pPr>
        <w:spacing w:line="360" w:lineRule="auto"/>
        <w:jc w:val="left"/>
        <w:rPr>
          <w:rFonts w:ascii="宋体" w:hAnsi="宋体" w:eastAsia="宋体" w:cs="Arial"/>
          <w:bCs/>
          <w:caps/>
          <w:sz w:val="22"/>
        </w:rPr>
      </w:pPr>
      <w:r>
        <w:rPr>
          <w:rFonts w:hint="eastAsia" w:ascii="宋体" w:hAnsi="宋体" w:eastAsia="宋体" w:cs="Arial"/>
          <w:bCs/>
          <w:caps/>
          <w:sz w:val="22"/>
        </w:rPr>
        <w:t>投标人</w:t>
      </w:r>
      <w:r>
        <w:rPr>
          <w:rFonts w:ascii="宋体" w:hAnsi="宋体" w:eastAsia="宋体" w:cs="Arial"/>
          <w:bCs/>
          <w:caps/>
          <w:sz w:val="22"/>
        </w:rPr>
        <w:t>全称（公章）：</w:t>
      </w:r>
    </w:p>
    <w:p>
      <w:pPr>
        <w:spacing w:line="360" w:lineRule="auto"/>
        <w:jc w:val="left"/>
        <w:rPr>
          <w:rFonts w:ascii="宋体" w:hAnsi="宋体" w:eastAsia="宋体" w:cs="Arial"/>
          <w:bCs/>
          <w:caps/>
          <w:sz w:val="22"/>
        </w:rPr>
      </w:pPr>
    </w:p>
    <w:p>
      <w:pPr>
        <w:spacing w:line="360" w:lineRule="auto"/>
        <w:jc w:val="left"/>
        <w:rPr>
          <w:rFonts w:ascii="宋体" w:hAnsi="宋体" w:eastAsia="宋体" w:cs="Arial"/>
          <w:bCs/>
          <w:caps/>
          <w:sz w:val="22"/>
        </w:rPr>
      </w:pPr>
      <w:r>
        <w:rPr>
          <w:rFonts w:ascii="宋体" w:hAnsi="宋体" w:eastAsia="宋体" w:cs="Arial"/>
          <w:bCs/>
          <w:caps/>
          <w:sz w:val="22"/>
        </w:rPr>
        <w:t>法定代表人或授权代表（签字</w:t>
      </w:r>
      <w:r>
        <w:rPr>
          <w:rFonts w:hint="eastAsia" w:ascii="宋体" w:hAnsi="宋体" w:eastAsia="宋体" w:cs="Arial"/>
          <w:bCs/>
          <w:caps/>
          <w:sz w:val="22"/>
        </w:rPr>
        <w:t>或盖章</w:t>
      </w:r>
      <w:r>
        <w:rPr>
          <w:rFonts w:ascii="宋体" w:hAnsi="宋体" w:eastAsia="宋体" w:cs="Arial"/>
          <w:bCs/>
          <w:caps/>
          <w:sz w:val="22"/>
        </w:rPr>
        <w:t>）：</w:t>
      </w:r>
    </w:p>
    <w:p>
      <w:pPr>
        <w:spacing w:line="360" w:lineRule="auto"/>
        <w:jc w:val="left"/>
        <w:rPr>
          <w:rFonts w:ascii="宋体" w:hAnsi="宋体" w:eastAsia="宋体" w:cs="Arial"/>
          <w:bCs/>
          <w:caps/>
          <w:sz w:val="22"/>
        </w:rPr>
      </w:pPr>
    </w:p>
    <w:p>
      <w:pPr>
        <w:spacing w:line="360" w:lineRule="auto"/>
        <w:jc w:val="left"/>
        <w:rPr>
          <w:rFonts w:ascii="宋体" w:hAnsi="宋体" w:eastAsia="宋体" w:cs="Arial"/>
          <w:bCs/>
          <w:caps/>
          <w:sz w:val="22"/>
        </w:rPr>
      </w:pPr>
      <w:r>
        <w:rPr>
          <w:rFonts w:ascii="宋体" w:hAnsi="宋体" w:eastAsia="宋体" w:cs="Arial"/>
          <w:bCs/>
          <w:caps/>
          <w:sz w:val="22"/>
        </w:rPr>
        <w:t xml:space="preserve">日期：  年   月  日  </w:t>
      </w:r>
    </w:p>
    <w:p>
      <w:pPr>
        <w:spacing w:line="360" w:lineRule="auto"/>
        <w:jc w:val="left"/>
        <w:rPr>
          <w:rFonts w:ascii="宋体" w:hAnsi="宋体" w:eastAsia="宋体" w:cs="Arial"/>
          <w:bCs/>
          <w:caps/>
          <w:sz w:val="22"/>
        </w:rPr>
      </w:pPr>
    </w:p>
    <w:p>
      <w:pPr>
        <w:spacing w:line="360" w:lineRule="auto"/>
        <w:jc w:val="left"/>
        <w:rPr>
          <w:rFonts w:ascii="宋体" w:hAnsi="宋体" w:eastAsia="宋体" w:cs="Arial"/>
          <w:bCs/>
          <w:caps/>
          <w:sz w:val="22"/>
        </w:rPr>
      </w:pPr>
    </w:p>
    <w:p>
      <w:pPr>
        <w:spacing w:line="360" w:lineRule="auto"/>
        <w:rPr>
          <w:rFonts w:ascii="宋体" w:hAnsi="宋体" w:eastAsia="宋体" w:cs="Times New Roman"/>
          <w:caps/>
          <w:sz w:val="22"/>
          <w:u w:val="single"/>
        </w:rPr>
      </w:pPr>
      <w:r>
        <w:rPr>
          <w:rFonts w:hint="eastAsia" w:ascii="宋体" w:hAnsi="宋体" w:eastAsia="宋体" w:cs="Times New Roman"/>
          <w:bCs/>
          <w:caps/>
          <w:sz w:val="22"/>
        </w:rPr>
        <w:t>附注</w:t>
      </w:r>
      <w:r>
        <w:rPr>
          <w:rFonts w:hint="eastAsia" w:ascii="宋体" w:hAnsi="宋体" w:eastAsia="宋体" w:cs="Times New Roman"/>
          <w:caps/>
          <w:sz w:val="22"/>
        </w:rPr>
        <w:t>：</w:t>
      </w:r>
      <w:r>
        <w:rPr>
          <w:rFonts w:hint="eastAsia" w:ascii="宋体" w:hAnsi="宋体" w:eastAsia="宋体" w:cs="Times New Roman"/>
          <w:caps/>
          <w:sz w:val="22"/>
          <w:u w:val="single"/>
        </w:rPr>
        <w:t>▲本声明书格式不得修改，不提交本声明书按无效标处理。</w:t>
      </w:r>
    </w:p>
    <w:p>
      <w:pPr>
        <w:spacing w:line="360" w:lineRule="auto"/>
        <w:rPr>
          <w:rFonts w:ascii="宋体" w:hAnsi="宋体" w:eastAsia="宋体" w:cs="Times New Roman"/>
          <w:caps/>
          <w:sz w:val="22"/>
          <w:u w:val="single"/>
        </w:rPr>
      </w:pPr>
    </w:p>
    <w:p>
      <w:pPr>
        <w:spacing w:line="400" w:lineRule="exact"/>
        <w:jc w:val="center"/>
        <w:rPr>
          <w:rFonts w:ascii="宋体" w:hAnsi="宋体" w:eastAsia="宋体" w:cs="Times New Roman"/>
          <w:b/>
          <w:bCs/>
          <w:sz w:val="28"/>
          <w:szCs w:val="28"/>
        </w:rPr>
      </w:pPr>
      <w:r>
        <w:rPr>
          <w:rFonts w:ascii="宋体" w:hAnsi="宋体" w:eastAsia="宋体" w:cs="Times New Roman"/>
          <w:caps/>
          <w:sz w:val="22"/>
          <w:u w:val="single"/>
        </w:rPr>
        <w:br w:type="page"/>
      </w:r>
      <w:r>
        <w:rPr>
          <w:rFonts w:hint="eastAsia" w:ascii="宋体" w:hAnsi="宋体" w:eastAsia="宋体" w:cs="Times New Roman"/>
          <w:b/>
          <w:caps/>
          <w:sz w:val="24"/>
          <w:szCs w:val="24"/>
        </w:rPr>
        <w:t>（5）具有履行合同所必需的设备和专业技术能力的承诺函</w:t>
      </w:r>
    </w:p>
    <w:p>
      <w:pPr>
        <w:widowControl/>
        <w:adjustRightInd w:val="0"/>
        <w:snapToGrid w:val="0"/>
        <w:spacing w:line="360" w:lineRule="auto"/>
        <w:jc w:val="left"/>
        <w:rPr>
          <w:rFonts w:ascii="宋体" w:hAnsi="宋体" w:eastAsia="宋体" w:cs="Arial"/>
          <w:kern w:val="0"/>
          <w:szCs w:val="21"/>
          <w:u w:val="single"/>
        </w:rPr>
      </w:pPr>
    </w:p>
    <w:p>
      <w:pPr>
        <w:spacing w:line="700" w:lineRule="exact"/>
        <w:ind w:right="-153" w:rightChars="-73"/>
        <w:rPr>
          <w:rFonts w:ascii="宋体" w:hAnsi="宋体" w:eastAsia="宋体" w:cs="Arial"/>
          <w:b/>
          <w:bCs/>
          <w:caps/>
          <w:sz w:val="24"/>
          <w:szCs w:val="24"/>
        </w:rPr>
      </w:pPr>
      <w:r>
        <w:rPr>
          <w:rFonts w:hint="eastAsia" w:ascii="宋体" w:hAnsi="宋体" w:eastAsia="宋体" w:cs="Arial"/>
          <w:b/>
          <w:bCs/>
          <w:caps/>
          <w:sz w:val="24"/>
          <w:szCs w:val="24"/>
          <w:lang w:eastAsia="zh-CN"/>
        </w:rPr>
        <w:t>温州市中医院</w:t>
      </w:r>
      <w:r>
        <w:rPr>
          <w:rFonts w:ascii="宋体" w:hAnsi="宋体" w:eastAsia="宋体" w:cs="Arial"/>
          <w:b/>
          <w:bCs/>
          <w:caps/>
          <w:sz w:val="24"/>
          <w:szCs w:val="24"/>
        </w:rPr>
        <w:t>：</w:t>
      </w:r>
    </w:p>
    <w:p>
      <w:pPr>
        <w:widowControl/>
        <w:adjustRightInd w:val="0"/>
        <w:snapToGrid w:val="0"/>
        <w:spacing w:line="440" w:lineRule="exact"/>
        <w:jc w:val="left"/>
        <w:rPr>
          <w:rFonts w:ascii="宋体" w:hAnsi="宋体" w:eastAsia="宋体" w:cs="Arial"/>
          <w:kern w:val="0"/>
          <w:sz w:val="22"/>
        </w:rPr>
      </w:pPr>
    </w:p>
    <w:p>
      <w:pPr>
        <w:widowControl/>
        <w:adjustRightInd w:val="0"/>
        <w:snapToGrid w:val="0"/>
        <w:spacing w:line="440" w:lineRule="exact"/>
        <w:jc w:val="left"/>
        <w:rPr>
          <w:rFonts w:ascii="宋体" w:hAnsi="宋体" w:eastAsia="宋体" w:cs="Arial"/>
          <w:kern w:val="0"/>
          <w:sz w:val="22"/>
        </w:rPr>
      </w:pPr>
      <w:r>
        <w:rPr>
          <w:rFonts w:hint="eastAsia" w:ascii="宋体" w:hAnsi="宋体" w:eastAsia="宋体" w:cs="Arial"/>
          <w:kern w:val="0"/>
          <w:sz w:val="22"/>
        </w:rPr>
        <w:t>我方</w:t>
      </w:r>
      <w:r>
        <w:rPr>
          <w:rFonts w:hint="eastAsia" w:ascii="宋体" w:hAnsi="宋体" w:eastAsia="宋体" w:cs="Arial"/>
          <w:kern w:val="0"/>
          <w:sz w:val="22"/>
          <w:u w:val="single"/>
        </w:rPr>
        <w:t xml:space="preserve"> （投标人）</w:t>
      </w:r>
      <w:r>
        <w:rPr>
          <w:rFonts w:hint="eastAsia" w:ascii="宋体" w:hAnsi="宋体" w:eastAsia="宋体" w:cs="Arial"/>
          <w:kern w:val="0"/>
          <w:sz w:val="22"/>
        </w:rPr>
        <w:t>承诺具有履行合同所必需的设备和专业技术能力。如有虚假，招标人可取消我方任何资格（投标/中标/签订合同），我方对此无任何异议。</w:t>
      </w:r>
    </w:p>
    <w:p>
      <w:pPr>
        <w:widowControl/>
        <w:adjustRightInd w:val="0"/>
        <w:snapToGrid w:val="0"/>
        <w:spacing w:line="440" w:lineRule="exact"/>
        <w:jc w:val="left"/>
        <w:rPr>
          <w:rFonts w:ascii="宋体" w:hAnsi="宋体" w:eastAsia="宋体" w:cs="Arial"/>
          <w:kern w:val="0"/>
          <w:sz w:val="22"/>
        </w:rPr>
      </w:pPr>
    </w:p>
    <w:p>
      <w:pPr>
        <w:widowControl/>
        <w:adjustRightInd w:val="0"/>
        <w:snapToGrid w:val="0"/>
        <w:spacing w:line="440" w:lineRule="exact"/>
        <w:jc w:val="left"/>
        <w:rPr>
          <w:rFonts w:ascii="宋体" w:hAnsi="宋体" w:eastAsia="宋体" w:cs="Arial"/>
          <w:kern w:val="0"/>
          <w:sz w:val="22"/>
        </w:rPr>
      </w:pPr>
      <w:r>
        <w:rPr>
          <w:rFonts w:hint="eastAsia" w:ascii="宋体" w:hAnsi="宋体" w:eastAsia="宋体" w:cs="Arial"/>
          <w:kern w:val="0"/>
          <w:sz w:val="22"/>
        </w:rPr>
        <w:t>特此承诺！</w:t>
      </w:r>
    </w:p>
    <w:p>
      <w:pPr>
        <w:widowControl/>
        <w:adjustRightInd w:val="0"/>
        <w:snapToGrid w:val="0"/>
        <w:spacing w:line="440" w:lineRule="exact"/>
        <w:jc w:val="left"/>
        <w:rPr>
          <w:rFonts w:ascii="宋体" w:hAnsi="宋体" w:eastAsia="宋体" w:cs="Arial"/>
          <w:kern w:val="0"/>
          <w:sz w:val="22"/>
        </w:rPr>
      </w:pPr>
    </w:p>
    <w:p>
      <w:pPr>
        <w:widowControl/>
        <w:adjustRightInd w:val="0"/>
        <w:snapToGrid w:val="0"/>
        <w:spacing w:line="440" w:lineRule="exact"/>
        <w:jc w:val="left"/>
        <w:rPr>
          <w:rFonts w:ascii="宋体" w:hAnsi="宋体" w:eastAsia="宋体" w:cs="Arial"/>
          <w:kern w:val="0"/>
          <w:sz w:val="22"/>
        </w:rPr>
      </w:pPr>
      <w:r>
        <w:rPr>
          <w:rFonts w:hint="eastAsia" w:ascii="宋体" w:hAnsi="宋体" w:eastAsia="宋体" w:cs="Arial"/>
          <w:kern w:val="0"/>
          <w:sz w:val="22"/>
        </w:rPr>
        <w:t>投标人名称（盖章） ：</w:t>
      </w:r>
    </w:p>
    <w:p>
      <w:pPr>
        <w:widowControl/>
        <w:adjustRightInd w:val="0"/>
        <w:snapToGrid w:val="0"/>
        <w:spacing w:line="440" w:lineRule="exact"/>
        <w:jc w:val="left"/>
        <w:rPr>
          <w:rFonts w:ascii="宋体" w:hAnsi="宋体" w:eastAsia="宋体" w:cs="Arial"/>
          <w:kern w:val="0"/>
          <w:sz w:val="22"/>
        </w:rPr>
      </w:pPr>
      <w:r>
        <w:rPr>
          <w:rFonts w:hint="eastAsia" w:ascii="宋体" w:hAnsi="宋体" w:eastAsia="宋体" w:cs="Arial"/>
          <w:kern w:val="0"/>
          <w:sz w:val="22"/>
        </w:rPr>
        <w:t>法定代表人或其授权代表（签字或盖章）：</w:t>
      </w:r>
    </w:p>
    <w:p>
      <w:pPr>
        <w:widowControl/>
        <w:adjustRightInd w:val="0"/>
        <w:snapToGrid w:val="0"/>
        <w:spacing w:line="440" w:lineRule="exact"/>
        <w:jc w:val="left"/>
        <w:rPr>
          <w:rFonts w:ascii="宋体" w:hAnsi="宋体" w:eastAsia="宋体" w:cs="Arial"/>
          <w:kern w:val="0"/>
          <w:sz w:val="22"/>
        </w:rPr>
      </w:pPr>
    </w:p>
    <w:p>
      <w:pPr>
        <w:widowControl/>
        <w:adjustRightInd w:val="0"/>
        <w:snapToGrid w:val="0"/>
        <w:spacing w:line="440" w:lineRule="exact"/>
        <w:jc w:val="left"/>
        <w:rPr>
          <w:rFonts w:ascii="宋体" w:hAnsi="宋体" w:eastAsia="宋体" w:cs="Arial"/>
          <w:kern w:val="0"/>
          <w:sz w:val="22"/>
        </w:rPr>
      </w:pPr>
      <w:r>
        <w:rPr>
          <w:rFonts w:hint="eastAsia" w:ascii="宋体" w:hAnsi="宋体" w:eastAsia="宋体" w:cs="Arial"/>
          <w:kern w:val="0"/>
          <w:sz w:val="22"/>
        </w:rPr>
        <w:t xml:space="preserve">日期：   </w:t>
      </w:r>
      <w:r>
        <w:rPr>
          <w:rFonts w:ascii="宋体" w:hAnsi="宋体" w:eastAsia="宋体" w:cs="Arial"/>
          <w:kern w:val="0"/>
          <w:sz w:val="22"/>
        </w:rPr>
        <w:t xml:space="preserve">  </w:t>
      </w:r>
      <w:r>
        <w:rPr>
          <w:rFonts w:hint="eastAsia" w:ascii="宋体" w:hAnsi="宋体" w:eastAsia="宋体" w:cs="Arial"/>
          <w:kern w:val="0"/>
          <w:sz w:val="22"/>
        </w:rPr>
        <w:t xml:space="preserve">  年 </w:t>
      </w:r>
      <w:r>
        <w:rPr>
          <w:rFonts w:ascii="宋体" w:hAnsi="宋体" w:eastAsia="宋体" w:cs="Arial"/>
          <w:kern w:val="0"/>
          <w:sz w:val="22"/>
        </w:rPr>
        <w:t xml:space="preserve">   </w:t>
      </w:r>
      <w:r>
        <w:rPr>
          <w:rFonts w:hint="eastAsia" w:ascii="宋体" w:hAnsi="宋体" w:eastAsia="宋体" w:cs="Arial"/>
          <w:kern w:val="0"/>
          <w:sz w:val="22"/>
        </w:rPr>
        <w:t xml:space="preserve"> 月 </w:t>
      </w:r>
      <w:r>
        <w:rPr>
          <w:rFonts w:ascii="宋体" w:hAnsi="宋体" w:eastAsia="宋体" w:cs="Arial"/>
          <w:kern w:val="0"/>
          <w:sz w:val="22"/>
        </w:rPr>
        <w:t xml:space="preserve">   </w:t>
      </w:r>
      <w:r>
        <w:rPr>
          <w:rFonts w:hint="eastAsia" w:ascii="宋体" w:hAnsi="宋体" w:eastAsia="宋体" w:cs="Arial"/>
          <w:kern w:val="0"/>
          <w:sz w:val="22"/>
        </w:rPr>
        <w:t xml:space="preserve"> 日</w:t>
      </w:r>
    </w:p>
    <w:p>
      <w:pPr>
        <w:spacing w:line="360" w:lineRule="auto"/>
        <w:rPr>
          <w:rFonts w:ascii="宋体" w:hAnsi="宋体" w:eastAsia="宋体" w:cs="Times New Roman"/>
          <w:bCs/>
          <w:caps/>
          <w:sz w:val="22"/>
        </w:rPr>
      </w:pPr>
    </w:p>
    <w:p>
      <w:pPr>
        <w:spacing w:line="360" w:lineRule="auto"/>
        <w:rPr>
          <w:rFonts w:ascii="宋体" w:hAnsi="宋体" w:eastAsia="宋体" w:cs="Times New Roman"/>
          <w:bCs/>
          <w:caps/>
          <w:sz w:val="22"/>
        </w:rPr>
      </w:pPr>
    </w:p>
    <w:p>
      <w:pPr>
        <w:spacing w:line="440" w:lineRule="exact"/>
        <w:rPr>
          <w:rFonts w:ascii="Calibri" w:hAnsi="Calibri" w:eastAsia="宋体" w:cs="Times New Roman"/>
          <w:caps/>
          <w:szCs w:val="24"/>
        </w:rPr>
      </w:pPr>
    </w:p>
    <w:p>
      <w:pPr>
        <w:spacing w:line="380" w:lineRule="exact"/>
        <w:jc w:val="center"/>
        <w:rPr>
          <w:rFonts w:ascii="宋体" w:hAnsi="宋体" w:eastAsia="宋体" w:cs="Times New Roman"/>
          <w:b/>
          <w:caps/>
          <w:sz w:val="22"/>
        </w:rPr>
        <w:sectPr>
          <w:footerReference r:id="rId5" w:type="first"/>
          <w:footerReference r:id="rId3" w:type="default"/>
          <w:footerReference r:id="rId4" w:type="even"/>
          <w:pgSz w:w="11906" w:h="16838"/>
          <w:pgMar w:top="1134" w:right="1134" w:bottom="1134" w:left="1134" w:header="851" w:footer="992" w:gutter="0"/>
          <w:pgNumType w:fmt="decimal" w:start="0"/>
          <w:cols w:space="720" w:num="1"/>
          <w:titlePg/>
          <w:docGrid w:linePitch="312" w:charSpace="0"/>
        </w:sectPr>
      </w:pPr>
    </w:p>
    <w:bookmarkEnd w:id="17"/>
    <w:bookmarkEnd w:id="18"/>
    <w:bookmarkEnd w:id="19"/>
    <w:p>
      <w:pPr>
        <w:keepNext/>
        <w:keepLines/>
        <w:spacing w:before="260" w:after="260"/>
        <w:outlineLvl w:val="1"/>
        <w:rPr>
          <w:rFonts w:ascii="宋体" w:hAnsi="宋体" w:eastAsia="宋体" w:cs="Times New Roman"/>
          <w:b/>
          <w:bCs/>
          <w:kern w:val="0"/>
          <w:sz w:val="24"/>
          <w:szCs w:val="24"/>
        </w:rPr>
      </w:pPr>
      <w:bookmarkStart w:id="21" w:name="_Toc88225099"/>
      <w:bookmarkStart w:id="22" w:name="_Toc355773398"/>
      <w:r>
        <w:rPr>
          <w:rFonts w:hint="eastAsia" w:ascii="宋体" w:hAnsi="宋体" w:eastAsia="宋体" w:cs="Times New Roman"/>
          <w:b/>
          <w:bCs/>
          <w:kern w:val="0"/>
          <w:sz w:val="24"/>
          <w:szCs w:val="24"/>
        </w:rPr>
        <w:t>附件五 商务条款、技术规格偏离表</w:t>
      </w:r>
      <w:bookmarkEnd w:id="21"/>
      <w:bookmarkEnd w:id="22"/>
    </w:p>
    <w:p>
      <w:pPr>
        <w:spacing w:line="440" w:lineRule="exact"/>
        <w:jc w:val="center"/>
        <w:rPr>
          <w:rFonts w:ascii="宋体" w:hAnsi="宋体" w:eastAsia="宋体" w:cs="Times New Roman"/>
          <w:b/>
          <w:bCs/>
          <w:sz w:val="28"/>
          <w:szCs w:val="28"/>
        </w:rPr>
      </w:pPr>
      <w:r>
        <w:rPr>
          <w:rFonts w:hint="eastAsia" w:ascii="宋体" w:hAnsi="宋体" w:eastAsia="宋体" w:cs="Times New Roman"/>
          <w:b/>
          <w:bCs/>
          <w:sz w:val="28"/>
          <w:szCs w:val="28"/>
        </w:rPr>
        <w:t>商务条款、技术规格偏离表</w:t>
      </w:r>
    </w:p>
    <w:p>
      <w:pPr>
        <w:spacing w:line="560" w:lineRule="exact"/>
        <w:rPr>
          <w:rFonts w:ascii="宋体" w:hAnsi="宋体" w:eastAsia="宋体" w:cs="Times New Roman"/>
          <w:b/>
          <w:bCs/>
          <w:sz w:val="22"/>
        </w:rPr>
      </w:pPr>
      <w:r>
        <w:rPr>
          <w:rFonts w:hint="eastAsia" w:ascii="宋体" w:hAnsi="宋体" w:eastAsia="宋体" w:cs="Times New Roman"/>
          <w:b/>
          <w:sz w:val="22"/>
        </w:rPr>
        <w:t xml:space="preserve">项目名称： </w:t>
      </w:r>
      <w:r>
        <w:rPr>
          <w:rFonts w:ascii="宋体" w:hAnsi="宋体" w:eastAsia="宋体" w:cs="Times New Roman"/>
          <w:b/>
          <w:sz w:val="22"/>
        </w:rPr>
        <w:t xml:space="preserve">                                                  </w:t>
      </w:r>
      <w:r>
        <w:rPr>
          <w:rFonts w:hint="eastAsia" w:ascii="宋体" w:hAnsi="宋体" w:eastAsia="宋体" w:cs="Times New Roman"/>
          <w:b/>
          <w:sz w:val="22"/>
        </w:rPr>
        <w:t>项目编号：</w:t>
      </w:r>
    </w:p>
    <w:tbl>
      <w:tblPr>
        <w:tblStyle w:val="1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54" w:type="dxa"/>
            <w:shd w:val="clear" w:color="auto" w:fill="D9D9D9"/>
            <w:noWrap w:val="0"/>
            <w:vAlign w:val="center"/>
          </w:tcPr>
          <w:p>
            <w:pPr>
              <w:jc w:val="center"/>
              <w:rPr>
                <w:rFonts w:ascii="宋体" w:hAnsi="宋体" w:eastAsia="宋体" w:cs="Times New Roman"/>
                <w:b/>
                <w:sz w:val="22"/>
              </w:rPr>
            </w:pPr>
            <w:r>
              <w:rPr>
                <w:rFonts w:hint="eastAsia" w:ascii="宋体" w:hAnsi="宋体" w:eastAsia="宋体" w:cs="Times New Roman"/>
                <w:b/>
                <w:sz w:val="22"/>
              </w:rPr>
              <w:t>内容</w:t>
            </w:r>
          </w:p>
        </w:tc>
        <w:tc>
          <w:tcPr>
            <w:tcW w:w="1954" w:type="dxa"/>
            <w:shd w:val="clear" w:color="auto" w:fill="D9D9D9"/>
            <w:noWrap w:val="0"/>
            <w:vAlign w:val="center"/>
          </w:tcPr>
          <w:p>
            <w:pPr>
              <w:jc w:val="center"/>
              <w:rPr>
                <w:rFonts w:ascii="宋体" w:hAnsi="宋体" w:eastAsia="宋体" w:cs="Times New Roman"/>
                <w:b/>
                <w:sz w:val="22"/>
              </w:rPr>
            </w:pPr>
            <w:r>
              <w:rPr>
                <w:rFonts w:hint="eastAsia" w:ascii="宋体" w:hAnsi="宋体" w:eastAsia="宋体" w:cs="Times New Roman"/>
                <w:b/>
                <w:sz w:val="22"/>
              </w:rPr>
              <w:t>招标文件</w:t>
            </w:r>
          </w:p>
          <w:p>
            <w:pPr>
              <w:jc w:val="center"/>
              <w:rPr>
                <w:rFonts w:ascii="宋体" w:hAnsi="宋体" w:eastAsia="宋体" w:cs="Times New Roman"/>
                <w:b/>
                <w:sz w:val="22"/>
              </w:rPr>
            </w:pPr>
            <w:r>
              <w:rPr>
                <w:rFonts w:hint="eastAsia" w:ascii="宋体" w:hAnsi="宋体" w:eastAsia="宋体" w:cs="Times New Roman"/>
                <w:b/>
                <w:sz w:val="22"/>
              </w:rPr>
              <w:t>条目</w:t>
            </w:r>
          </w:p>
        </w:tc>
        <w:tc>
          <w:tcPr>
            <w:tcW w:w="1980" w:type="dxa"/>
            <w:shd w:val="clear" w:color="auto" w:fill="D9D9D9"/>
            <w:noWrap w:val="0"/>
            <w:vAlign w:val="center"/>
          </w:tcPr>
          <w:p>
            <w:pPr>
              <w:jc w:val="center"/>
              <w:rPr>
                <w:rFonts w:ascii="宋体" w:hAnsi="宋体" w:eastAsia="宋体" w:cs="Times New Roman"/>
                <w:b/>
                <w:sz w:val="22"/>
              </w:rPr>
            </w:pPr>
            <w:r>
              <w:rPr>
                <w:rFonts w:hint="eastAsia" w:ascii="宋体" w:hAnsi="宋体" w:eastAsia="宋体" w:cs="Times New Roman"/>
                <w:b/>
                <w:sz w:val="22"/>
              </w:rPr>
              <w:t>招标文件</w:t>
            </w:r>
          </w:p>
          <w:p>
            <w:pPr>
              <w:jc w:val="center"/>
              <w:rPr>
                <w:rFonts w:ascii="宋体" w:hAnsi="宋体" w:eastAsia="宋体" w:cs="Times New Roman"/>
                <w:b/>
                <w:sz w:val="22"/>
              </w:rPr>
            </w:pPr>
            <w:r>
              <w:rPr>
                <w:rFonts w:hint="eastAsia" w:ascii="宋体" w:hAnsi="宋体" w:eastAsia="宋体" w:cs="Times New Roman"/>
                <w:b/>
                <w:sz w:val="22"/>
              </w:rPr>
              <w:t>规格要求</w:t>
            </w:r>
          </w:p>
        </w:tc>
        <w:tc>
          <w:tcPr>
            <w:tcW w:w="1800" w:type="dxa"/>
            <w:shd w:val="clear" w:color="auto" w:fill="D9D9D9"/>
            <w:noWrap w:val="0"/>
            <w:vAlign w:val="center"/>
          </w:tcPr>
          <w:p>
            <w:pPr>
              <w:jc w:val="center"/>
              <w:rPr>
                <w:rFonts w:ascii="宋体" w:hAnsi="宋体" w:eastAsia="宋体" w:cs="Times New Roman"/>
                <w:b/>
                <w:sz w:val="22"/>
              </w:rPr>
            </w:pPr>
            <w:r>
              <w:rPr>
                <w:rFonts w:hint="eastAsia" w:ascii="宋体" w:hAnsi="宋体" w:eastAsia="宋体" w:cs="Times New Roman"/>
                <w:b/>
                <w:sz w:val="22"/>
              </w:rPr>
              <w:t>投标文件</w:t>
            </w:r>
          </w:p>
          <w:p>
            <w:pPr>
              <w:jc w:val="center"/>
              <w:rPr>
                <w:rFonts w:ascii="宋体" w:hAnsi="宋体" w:eastAsia="宋体" w:cs="Times New Roman"/>
                <w:b/>
                <w:sz w:val="22"/>
              </w:rPr>
            </w:pPr>
            <w:r>
              <w:rPr>
                <w:rFonts w:hint="eastAsia" w:ascii="宋体" w:hAnsi="宋体" w:eastAsia="宋体" w:cs="Times New Roman"/>
                <w:b/>
                <w:sz w:val="22"/>
              </w:rPr>
              <w:t>对应规格</w:t>
            </w:r>
          </w:p>
        </w:tc>
        <w:tc>
          <w:tcPr>
            <w:tcW w:w="2340" w:type="dxa"/>
            <w:shd w:val="clear" w:color="auto" w:fill="D9D9D9"/>
            <w:noWrap w:val="0"/>
            <w:vAlign w:val="center"/>
          </w:tcPr>
          <w:p>
            <w:pPr>
              <w:jc w:val="center"/>
              <w:rPr>
                <w:rFonts w:ascii="宋体" w:hAnsi="宋体" w:eastAsia="宋体" w:cs="Times New Roman"/>
                <w:b/>
                <w:sz w:val="22"/>
              </w:rPr>
            </w:pPr>
            <w:r>
              <w:rPr>
                <w:rFonts w:hint="eastAsia" w:ascii="宋体" w:hAnsi="宋体" w:eastAsia="宋体" w:cs="Times New Roman"/>
                <w:b/>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noWrap w:val="0"/>
            <w:vAlign w:val="center"/>
          </w:tcPr>
          <w:p>
            <w:pPr>
              <w:rPr>
                <w:rFonts w:ascii="宋体" w:hAnsi="宋体" w:eastAsia="宋体" w:cs="Times New Roman"/>
                <w:b/>
                <w:sz w:val="24"/>
                <w:szCs w:val="24"/>
              </w:rPr>
            </w:pPr>
            <w:r>
              <w:rPr>
                <w:rFonts w:hint="eastAsia" w:ascii="宋体" w:hAnsi="宋体" w:eastAsia="宋体" w:cs="Times New Roman"/>
                <w:b/>
                <w:sz w:val="24"/>
                <w:szCs w:val="24"/>
              </w:rPr>
              <w:t>商务条款</w:t>
            </w: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noWrap w:val="0"/>
            <w:vAlign w:val="center"/>
          </w:tcPr>
          <w:p>
            <w:pPr>
              <w:jc w:val="center"/>
              <w:rPr>
                <w:rFonts w:ascii="宋体" w:hAnsi="宋体" w:eastAsia="宋体" w:cs="Times New Roman"/>
                <w:b/>
                <w:sz w:val="24"/>
                <w:szCs w:val="24"/>
              </w:rPr>
            </w:pP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noWrap w:val="0"/>
            <w:vAlign w:val="center"/>
          </w:tcPr>
          <w:p>
            <w:pPr>
              <w:jc w:val="center"/>
              <w:rPr>
                <w:rFonts w:ascii="宋体" w:hAnsi="宋体" w:eastAsia="宋体" w:cs="Times New Roman"/>
                <w:b/>
                <w:sz w:val="24"/>
                <w:szCs w:val="24"/>
              </w:rPr>
            </w:pP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noWrap w:val="0"/>
            <w:vAlign w:val="center"/>
          </w:tcPr>
          <w:p>
            <w:pPr>
              <w:jc w:val="center"/>
              <w:rPr>
                <w:rFonts w:ascii="宋体" w:hAnsi="宋体" w:eastAsia="宋体" w:cs="Times New Roman"/>
                <w:b/>
                <w:sz w:val="24"/>
                <w:szCs w:val="24"/>
              </w:rPr>
            </w:pP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noWrap w:val="0"/>
            <w:vAlign w:val="center"/>
          </w:tcPr>
          <w:p>
            <w:pPr>
              <w:jc w:val="center"/>
              <w:rPr>
                <w:rFonts w:ascii="宋体" w:hAnsi="宋体" w:eastAsia="宋体" w:cs="Times New Roman"/>
                <w:b/>
                <w:sz w:val="24"/>
                <w:szCs w:val="24"/>
              </w:rPr>
            </w:pP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noWrap w:val="0"/>
            <w:vAlign w:val="center"/>
          </w:tcPr>
          <w:p>
            <w:pPr>
              <w:rPr>
                <w:rFonts w:ascii="宋体" w:hAnsi="宋体" w:eastAsia="宋体" w:cs="Times New Roman"/>
                <w:b/>
                <w:sz w:val="24"/>
                <w:szCs w:val="24"/>
              </w:rPr>
            </w:pPr>
            <w:r>
              <w:rPr>
                <w:rFonts w:hint="eastAsia" w:ascii="宋体" w:hAnsi="宋体" w:eastAsia="宋体" w:cs="Times New Roman"/>
                <w:b/>
                <w:sz w:val="24"/>
                <w:szCs w:val="24"/>
              </w:rPr>
              <w:t>技术规格</w:t>
            </w: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1754" w:type="dxa"/>
            <w:vMerge w:val="continue"/>
            <w:noWrap w:val="0"/>
            <w:vAlign w:val="center"/>
          </w:tcPr>
          <w:p>
            <w:pPr>
              <w:jc w:val="center"/>
              <w:rPr>
                <w:rFonts w:ascii="宋体" w:hAnsi="宋体" w:eastAsia="宋体" w:cs="Times New Roman"/>
                <w:sz w:val="22"/>
              </w:rPr>
            </w:pP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noWrap w:val="0"/>
            <w:vAlign w:val="center"/>
          </w:tcPr>
          <w:p>
            <w:pPr>
              <w:jc w:val="center"/>
              <w:rPr>
                <w:rFonts w:ascii="宋体" w:hAnsi="宋体" w:eastAsia="宋体" w:cs="Times New Roman"/>
                <w:sz w:val="22"/>
              </w:rPr>
            </w:pP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noWrap w:val="0"/>
            <w:vAlign w:val="center"/>
          </w:tcPr>
          <w:p>
            <w:pPr>
              <w:jc w:val="center"/>
              <w:rPr>
                <w:rFonts w:ascii="宋体" w:hAnsi="宋体" w:eastAsia="宋体" w:cs="Times New Roman"/>
                <w:sz w:val="22"/>
              </w:rPr>
            </w:pP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noWrap w:val="0"/>
            <w:vAlign w:val="center"/>
          </w:tcPr>
          <w:p>
            <w:pPr>
              <w:jc w:val="center"/>
              <w:rPr>
                <w:rFonts w:ascii="宋体" w:hAnsi="宋体" w:eastAsia="宋体" w:cs="Times New Roman"/>
                <w:sz w:val="22"/>
              </w:rPr>
            </w:pPr>
          </w:p>
        </w:tc>
        <w:tc>
          <w:tcPr>
            <w:tcW w:w="1954" w:type="dxa"/>
            <w:noWrap w:val="0"/>
            <w:vAlign w:val="center"/>
          </w:tcPr>
          <w:p>
            <w:pPr>
              <w:jc w:val="center"/>
              <w:rPr>
                <w:rFonts w:ascii="宋体" w:hAnsi="宋体" w:eastAsia="宋体" w:cs="Times New Roman"/>
                <w:sz w:val="22"/>
              </w:rPr>
            </w:pPr>
          </w:p>
        </w:tc>
        <w:tc>
          <w:tcPr>
            <w:tcW w:w="1980" w:type="dxa"/>
            <w:noWrap w:val="0"/>
            <w:vAlign w:val="center"/>
          </w:tcPr>
          <w:p>
            <w:pPr>
              <w:jc w:val="center"/>
              <w:rPr>
                <w:rFonts w:ascii="宋体" w:hAnsi="宋体" w:eastAsia="宋体" w:cs="Times New Roman"/>
                <w:sz w:val="22"/>
              </w:rPr>
            </w:pPr>
          </w:p>
        </w:tc>
        <w:tc>
          <w:tcPr>
            <w:tcW w:w="1800" w:type="dxa"/>
            <w:noWrap w:val="0"/>
            <w:vAlign w:val="center"/>
          </w:tcPr>
          <w:p>
            <w:pPr>
              <w:jc w:val="center"/>
              <w:rPr>
                <w:rFonts w:ascii="宋体" w:hAnsi="宋体" w:eastAsia="宋体" w:cs="Times New Roman"/>
                <w:sz w:val="22"/>
              </w:rPr>
            </w:pPr>
          </w:p>
        </w:tc>
        <w:tc>
          <w:tcPr>
            <w:tcW w:w="2340" w:type="dxa"/>
            <w:noWrap w:val="0"/>
            <w:vAlign w:val="center"/>
          </w:tcPr>
          <w:p>
            <w:pPr>
              <w:jc w:val="center"/>
              <w:rPr>
                <w:rFonts w:ascii="宋体" w:hAnsi="宋体" w:eastAsia="宋体" w:cs="Times New Roman"/>
                <w:sz w:val="22"/>
              </w:rPr>
            </w:pPr>
          </w:p>
        </w:tc>
      </w:tr>
    </w:tbl>
    <w:p>
      <w:pPr>
        <w:widowControl/>
        <w:overflowPunct w:val="0"/>
        <w:autoSpaceDE w:val="0"/>
        <w:autoSpaceDN w:val="0"/>
        <w:adjustRightInd w:val="0"/>
        <w:spacing w:line="440" w:lineRule="exact"/>
        <w:jc w:val="left"/>
        <w:textAlignment w:val="baseline"/>
        <w:rPr>
          <w:rFonts w:ascii="宋体" w:hAnsi="宋体" w:eastAsia="宋体" w:cs="Times New Roman"/>
          <w:b/>
          <w:kern w:val="0"/>
          <w:sz w:val="22"/>
        </w:rPr>
      </w:pPr>
      <w:r>
        <w:rPr>
          <w:rFonts w:hint="eastAsia" w:ascii="宋体" w:hAnsi="宋体" w:eastAsia="宋体" w:cs="Times New Roman"/>
          <w:b/>
          <w:kern w:val="0"/>
          <w:sz w:val="22"/>
        </w:rPr>
        <w:t>注：如有偏离，必须在偏离表中进行详细对比说明并注明正偏离和负偏离，如不说明偏离情况，视为完全响应招标文件要求无偏离。</w:t>
      </w:r>
    </w:p>
    <w:bookmarkEnd w:id="20"/>
    <w:p>
      <w:pPr>
        <w:spacing w:line="440" w:lineRule="exact"/>
        <w:rPr>
          <w:rFonts w:ascii="宋体" w:hAnsi="宋体" w:eastAsia="宋体" w:cs="Times New Roman"/>
          <w:caps/>
          <w:sz w:val="22"/>
        </w:rPr>
      </w:pPr>
      <w:bookmarkStart w:id="23" w:name="_Toc494440455"/>
      <w:bookmarkStart w:id="24" w:name="_Toc361760699"/>
      <w:bookmarkStart w:id="25" w:name="_Toc467576648"/>
      <w:bookmarkStart w:id="26" w:name="_Toc281291970"/>
      <w:bookmarkStart w:id="27" w:name="_Toc405195139"/>
      <w:bookmarkStart w:id="28" w:name="_Toc389811992"/>
      <w:bookmarkStart w:id="29" w:name="_Toc340960434"/>
      <w:r>
        <w:rPr>
          <w:rFonts w:hint="eastAsia" w:ascii="宋体" w:hAnsi="宋体" w:eastAsia="宋体" w:cs="Times New Roman"/>
          <w:caps/>
          <w:sz w:val="22"/>
        </w:rPr>
        <w:t>投标人全称（盖章）：</w:t>
      </w:r>
    </w:p>
    <w:p>
      <w:pPr>
        <w:spacing w:line="440" w:lineRule="exact"/>
        <w:rPr>
          <w:rFonts w:ascii="宋体" w:hAnsi="宋体" w:eastAsia="宋体" w:cs="Times New Roman"/>
          <w:caps/>
          <w:sz w:val="22"/>
        </w:rPr>
      </w:pPr>
      <w:r>
        <w:rPr>
          <w:rFonts w:hint="eastAsia" w:ascii="宋体" w:hAnsi="宋体" w:eastAsia="宋体" w:cs="Times New Roman"/>
          <w:caps/>
          <w:sz w:val="22"/>
        </w:rPr>
        <w:t>投标人代表（签字）：</w:t>
      </w:r>
    </w:p>
    <w:p>
      <w:pPr>
        <w:spacing w:line="440" w:lineRule="exact"/>
        <w:rPr>
          <w:rFonts w:hint="eastAsia" w:ascii="宋体" w:hAnsi="宋体" w:eastAsia="宋体" w:cs="Times New Roman"/>
          <w:caps/>
          <w:sz w:val="22"/>
        </w:rPr>
      </w:pPr>
      <w:r>
        <w:rPr>
          <w:rFonts w:hint="eastAsia" w:ascii="宋体" w:hAnsi="宋体" w:eastAsia="宋体" w:cs="Times New Roman"/>
          <w:caps/>
          <w:sz w:val="22"/>
        </w:rPr>
        <w:t>日期：      年     月    日</w:t>
      </w:r>
      <w:bookmarkEnd w:id="23"/>
      <w:bookmarkEnd w:id="24"/>
      <w:bookmarkEnd w:id="25"/>
      <w:bookmarkEnd w:id="26"/>
      <w:bookmarkEnd w:id="27"/>
      <w:bookmarkEnd w:id="28"/>
      <w:bookmarkEnd w:id="29"/>
    </w:p>
    <w:p>
      <w:pPr>
        <w:numPr>
          <w:numId w:val="0"/>
        </w:numPr>
        <w:rPr>
          <w:rFonts w:hint="eastAsia"/>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1EE59"/>
    <w:multiLevelType w:val="singleLevel"/>
    <w:tmpl w:val="C131EE59"/>
    <w:lvl w:ilvl="0" w:tentative="0">
      <w:start w:val="2"/>
      <w:numFmt w:val="decimal"/>
      <w:suff w:val="space"/>
      <w:lvlText w:val="%1．"/>
      <w:lvlJc w:val="left"/>
    </w:lvl>
  </w:abstractNum>
  <w:abstractNum w:abstractNumId="1">
    <w:nsid w:val="FEC53919"/>
    <w:multiLevelType w:val="singleLevel"/>
    <w:tmpl w:val="FEC53919"/>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jMDk4ZjUyNmI5ZWM0NTQwMmI0OWNkNmNiZDhjN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3BC4EA5"/>
    <w:rsid w:val="03C84B20"/>
    <w:rsid w:val="04B15D87"/>
    <w:rsid w:val="061E2864"/>
    <w:rsid w:val="076646E5"/>
    <w:rsid w:val="084B5379"/>
    <w:rsid w:val="09CB578A"/>
    <w:rsid w:val="0F427144"/>
    <w:rsid w:val="0F9C6A6C"/>
    <w:rsid w:val="1124087B"/>
    <w:rsid w:val="15F0193F"/>
    <w:rsid w:val="16586A57"/>
    <w:rsid w:val="17B96491"/>
    <w:rsid w:val="1B951E05"/>
    <w:rsid w:val="203F5CE6"/>
    <w:rsid w:val="252A6495"/>
    <w:rsid w:val="26614AE7"/>
    <w:rsid w:val="2C0B329E"/>
    <w:rsid w:val="2EE23DA1"/>
    <w:rsid w:val="32E87DD1"/>
    <w:rsid w:val="33F15215"/>
    <w:rsid w:val="35584BB1"/>
    <w:rsid w:val="36FF0897"/>
    <w:rsid w:val="38620F4A"/>
    <w:rsid w:val="3A5C534F"/>
    <w:rsid w:val="3AA307AA"/>
    <w:rsid w:val="3D4A148F"/>
    <w:rsid w:val="43F47C2B"/>
    <w:rsid w:val="442D7AA8"/>
    <w:rsid w:val="46AB0BAA"/>
    <w:rsid w:val="4BB26B7D"/>
    <w:rsid w:val="4F835253"/>
    <w:rsid w:val="50430A48"/>
    <w:rsid w:val="52957526"/>
    <w:rsid w:val="539C47DE"/>
    <w:rsid w:val="57A36574"/>
    <w:rsid w:val="58D72375"/>
    <w:rsid w:val="5DAF6DF6"/>
    <w:rsid w:val="61E865CA"/>
    <w:rsid w:val="63750765"/>
    <w:rsid w:val="65B0017A"/>
    <w:rsid w:val="6AD77E43"/>
    <w:rsid w:val="6FA3415F"/>
    <w:rsid w:val="712E3A4E"/>
    <w:rsid w:val="724D0AFE"/>
    <w:rsid w:val="72E83474"/>
    <w:rsid w:val="72F62F44"/>
    <w:rsid w:val="75A35A24"/>
    <w:rsid w:val="78362761"/>
    <w:rsid w:val="78BC52C2"/>
    <w:rsid w:val="79F966D5"/>
    <w:rsid w:val="7D531607"/>
    <w:rsid w:val="7DBF4FA6"/>
    <w:rsid w:val="7E036272"/>
    <w:rsid w:val="7E7A2C7B"/>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iPriority w:val="0"/>
    <w:pPr>
      <w:ind w:firstLine="420" w:firstLineChars="100"/>
    </w:pPr>
    <w:rPr>
      <w:b/>
      <w:bCs/>
      <w:szCs w:val="24"/>
    </w:rPr>
  </w:style>
  <w:style w:type="paragraph" w:styleId="3">
    <w:name w:val="Body Text"/>
    <w:basedOn w:val="1"/>
    <w:next w:val="2"/>
    <w:qFormat/>
    <w:uiPriority w:val="0"/>
    <w:pPr>
      <w:spacing w:after="120" w:afterLines="0"/>
    </w:pPr>
  </w:style>
  <w:style w:type="paragraph" w:styleId="4">
    <w:name w:val="toc 6"/>
    <w:basedOn w:val="1"/>
    <w:next w:val="1"/>
    <w:uiPriority w:val="0"/>
    <w:pPr>
      <w:ind w:left="2100" w:leftChars="1000"/>
    </w:pPr>
  </w:style>
  <w:style w:type="paragraph" w:styleId="6">
    <w:name w:val="Normal Indent"/>
    <w:basedOn w:val="1"/>
    <w:next w:val="1"/>
    <w:qFormat/>
    <w:uiPriority w:val="0"/>
    <w:pPr>
      <w:ind w:firstLine="420"/>
    </w:pPr>
    <w:rPr>
      <w:szCs w:val="20"/>
    </w:rPr>
  </w:style>
  <w:style w:type="paragraph" w:styleId="7">
    <w:name w:val="Body Text Indent"/>
    <w:basedOn w:val="1"/>
    <w:next w:val="1"/>
    <w:qFormat/>
    <w:uiPriority w:val="0"/>
    <w:pPr>
      <w:spacing w:line="200" w:lineRule="exact"/>
      <w:ind w:firstLine="301"/>
    </w:pPr>
    <w:rPr>
      <w:rFonts w:ascii="宋体" w:hAnsi="Courier New"/>
      <w:spacing w:val="-4"/>
      <w:sz w:val="18"/>
      <w:szCs w:val="20"/>
      <w14:ligatures w14:val="none"/>
    </w:rPr>
  </w:style>
  <w:style w:type="paragraph" w:styleId="8">
    <w:name w:val="Plain Text"/>
    <w:basedOn w:val="1"/>
    <w:qFormat/>
    <w:uiPriority w:val="0"/>
    <w:pPr>
      <w:spacing w:beforeLines="50" w:afterLines="50" w:line="400" w:lineRule="exact"/>
    </w:pPr>
    <w:rPr>
      <w:rFonts w:ascii="宋体" w:hAnsi="Courier New"/>
      <w:sz w:val="24"/>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line="360" w:lineRule="auto"/>
      <w:jc w:val="left"/>
    </w:pPr>
    <w:rPr>
      <w:b/>
      <w:bCs/>
      <w:caps/>
      <w:sz w:val="24"/>
      <w:szCs w:val="20"/>
    </w:rPr>
  </w:style>
  <w:style w:type="paragraph" w:styleId="12">
    <w:name w:val="Title"/>
    <w:basedOn w:val="1"/>
    <w:next w:val="1"/>
    <w:qFormat/>
    <w:uiPriority w:val="0"/>
    <w:pPr>
      <w:jc w:val="center"/>
    </w:pPr>
    <w:rPr>
      <w:rFonts w:ascii="Arial" w:hAnsi="Arial" w:eastAsia="宋体"/>
      <w:b/>
      <w:kern w:val="0"/>
      <w:sz w:val="36"/>
      <w:szCs w:val="20"/>
      <w:lang w:eastAsia="en-US"/>
      <w14:ligatures w14:val="none"/>
    </w:rPr>
  </w:style>
  <w:style w:type="table" w:styleId="14">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uiPriority w:val="0"/>
  </w:style>
  <w:style w:type="paragraph" w:customStyle="1" w:styleId="17">
    <w:name w:val="BodyText1I"/>
    <w:basedOn w:val="18"/>
    <w:qFormat/>
    <w:uiPriority w:val="0"/>
    <w:pPr>
      <w:ind w:firstLine="420" w:firstLineChars="100"/>
    </w:pPr>
  </w:style>
  <w:style w:type="paragraph" w:customStyle="1" w:styleId="18">
    <w:name w:val="BodyText"/>
    <w:basedOn w:val="1"/>
    <w:qFormat/>
    <w:uiPriority w:val="0"/>
    <w:pPr>
      <w:spacing w:after="120"/>
    </w:pPr>
  </w:style>
  <w:style w:type="paragraph" w:customStyle="1" w:styleId="19">
    <w:name w:val="表格文字"/>
    <w:basedOn w:val="1"/>
    <w:next w:val="3"/>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0">
    <w:name w:val="页眉 Char"/>
    <w:basedOn w:val="15"/>
    <w:link w:val="10"/>
    <w:qFormat/>
    <w:uiPriority w:val="0"/>
    <w:rPr>
      <w:kern w:val="2"/>
      <w:sz w:val="18"/>
      <w:szCs w:val="18"/>
    </w:rPr>
  </w:style>
  <w:style w:type="character" w:customStyle="1" w:styleId="21">
    <w:name w:val="页脚 Char"/>
    <w:basedOn w:val="15"/>
    <w:link w:val="9"/>
    <w:qFormat/>
    <w:uiPriority w:val="0"/>
    <w:rPr>
      <w:kern w:val="2"/>
      <w:sz w:val="18"/>
      <w:szCs w:val="18"/>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列出段落1"/>
    <w:basedOn w:val="1"/>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5648</Words>
  <Characters>6139</Characters>
  <Lines>17</Lines>
  <Paragraphs>4</Paragraphs>
  <TotalTime>5</TotalTime>
  <ScaleCrop>false</ScaleCrop>
  <LinksUpToDate>false</LinksUpToDate>
  <CharactersWithSpaces>7251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天津卫</cp:lastModifiedBy>
  <dcterms:modified xsi:type="dcterms:W3CDTF">2023-05-25T08:11:24Z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BDC350B777C44DFDACB8FBB696258D1E</vt:lpwstr>
  </property>
</Properties>
</file>