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sz w:val="36"/>
          <w:szCs w:val="36"/>
          <w:lang w:val="en-US" w:eastAsia="zh-CN"/>
        </w:rPr>
        <w:t>附件一、</w:t>
      </w:r>
      <w:r>
        <w:rPr>
          <w:rFonts w:hint="eastAsia"/>
          <w:sz w:val="36"/>
          <w:szCs w:val="36"/>
        </w:rPr>
        <w:t>采购</w:t>
      </w:r>
      <w:r>
        <w:rPr>
          <w:rFonts w:hint="eastAsia"/>
          <w:sz w:val="36"/>
          <w:szCs w:val="36"/>
          <w:lang w:val="en-US" w:eastAsia="zh-CN"/>
        </w:rPr>
        <w:t>内容及要求</w:t>
      </w:r>
    </w:p>
    <w:p>
      <w:pPr>
        <w:numPr>
          <w:ilvl w:val="0"/>
          <w:numId w:val="1"/>
        </w:numPr>
        <w:spacing w:line="360" w:lineRule="auto"/>
        <w:rPr>
          <w:rFonts w:hint="eastAsia" w:ascii="宋体" w:hAnsi="宋体" w:eastAsia="宋体" w:cs="宋体"/>
          <w:b/>
          <w:bCs/>
          <w:sz w:val="24"/>
          <w:lang w:val="en-US" w:eastAsia="zh-CN"/>
        </w:rPr>
      </w:pPr>
      <w:r>
        <w:rPr>
          <w:rFonts w:hint="eastAsia" w:ascii="宋体" w:hAnsi="宋体" w:eastAsia="宋体" w:cs="宋体"/>
          <w:b/>
          <w:bCs/>
          <w:sz w:val="24"/>
        </w:rPr>
        <w:t>项目名称：</w:t>
      </w:r>
      <w:r>
        <w:rPr>
          <w:rFonts w:hint="eastAsia" w:ascii="宋体" w:hAnsi="宋体" w:eastAsia="宋体" w:cs="宋体"/>
          <w:b/>
          <w:bCs/>
          <w:sz w:val="24"/>
          <w:lang w:val="en-US" w:eastAsia="zh-CN"/>
        </w:rPr>
        <w:t>开水器（饮水设备+底座）采购</w:t>
      </w:r>
    </w:p>
    <w:p>
      <w:pPr>
        <w:pStyle w:val="2"/>
        <w:numPr>
          <w:ilvl w:val="0"/>
          <w:numId w:val="0"/>
        </w:numPr>
        <w:rPr>
          <w:rFonts w:hint="default"/>
          <w:b/>
          <w:bCs/>
          <w:sz w:val="24"/>
          <w:szCs w:val="24"/>
          <w:lang w:val="en-US" w:eastAsia="zh-CN"/>
        </w:rPr>
      </w:pPr>
      <w:r>
        <w:rPr>
          <w:rFonts w:hint="eastAsia"/>
          <w:b/>
          <w:bCs/>
          <w:sz w:val="24"/>
          <w:szCs w:val="24"/>
          <w:lang w:val="en-US" w:eastAsia="zh-CN"/>
        </w:rPr>
        <w:t>二、采购数量：5套</w:t>
      </w:r>
    </w:p>
    <w:p>
      <w:pPr>
        <w:pStyle w:val="2"/>
        <w:spacing w:line="360" w:lineRule="auto"/>
        <w:ind w:firstLine="0" w:firstLineChars="0"/>
        <w:rPr>
          <w:rFonts w:hint="eastAsia" w:ascii="宋体" w:hAnsi="宋体" w:eastAsia="宋体" w:cs="宋体"/>
          <w:b/>
          <w:bCs/>
          <w:u w:val="single"/>
        </w:rPr>
      </w:pPr>
      <w:r>
        <w:rPr>
          <w:rFonts w:hint="eastAsia" w:ascii="宋体" w:hAnsi="宋体" w:eastAsia="宋体" w:cs="宋体"/>
          <w:b/>
          <w:bCs/>
          <w:sz w:val="24"/>
          <w:u w:val="single"/>
          <w:lang w:val="en-US" w:eastAsia="zh-CN"/>
        </w:rPr>
        <w:t>▲三</w:t>
      </w:r>
      <w:r>
        <w:rPr>
          <w:rFonts w:hint="eastAsia" w:ascii="宋体" w:hAnsi="宋体" w:eastAsia="宋体" w:cs="宋体"/>
          <w:b/>
          <w:bCs/>
          <w:sz w:val="24"/>
          <w:u w:val="single"/>
        </w:rPr>
        <w:t>、项目概况及要求</w:t>
      </w:r>
      <w:r>
        <w:rPr>
          <w:rFonts w:hint="eastAsia" w:ascii="宋体" w:hAnsi="宋体" w:eastAsia="宋体" w:cs="宋体"/>
          <w:b/>
          <w:bCs/>
          <w:u w:val="single"/>
        </w:rPr>
        <w:t>：</w:t>
      </w:r>
    </w:p>
    <w:tbl>
      <w:tblPr>
        <w:tblStyle w:val="7"/>
        <w:tblW w:w="49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336"/>
        <w:gridCol w:w="825"/>
        <w:gridCol w:w="2475"/>
        <w:gridCol w:w="6189"/>
        <w:gridCol w:w="1187"/>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blHeader/>
        </w:trPr>
        <w:tc>
          <w:tcPr>
            <w:tcW w:w="236" w:type="pct"/>
            <w:shd w:val="clear" w:color="auto" w:fill="auto"/>
            <w:vAlign w:val="center"/>
          </w:tcPr>
          <w:p>
            <w:pPr>
              <w:jc w:val="center"/>
              <w:rPr>
                <w:rFonts w:hint="eastAsia"/>
                <w:b/>
                <w:bCs/>
                <w:lang w:val="en-US" w:eastAsia="zh-CN"/>
              </w:rPr>
            </w:pPr>
            <w:r>
              <w:rPr>
                <w:rFonts w:hint="eastAsia"/>
                <w:b/>
                <w:bCs/>
                <w:lang w:val="en-US" w:eastAsia="zh-CN"/>
              </w:rPr>
              <w:t>序号</w:t>
            </w:r>
          </w:p>
        </w:tc>
        <w:tc>
          <w:tcPr>
            <w:tcW w:w="455" w:type="pct"/>
            <w:shd w:val="clear" w:color="auto" w:fill="auto"/>
            <w:vAlign w:val="center"/>
          </w:tcPr>
          <w:p>
            <w:pPr>
              <w:jc w:val="center"/>
              <w:rPr>
                <w:rFonts w:hint="default"/>
                <w:b/>
                <w:bCs/>
                <w:lang w:val="en-US" w:eastAsia="zh-CN"/>
              </w:rPr>
            </w:pPr>
            <w:r>
              <w:rPr>
                <w:rFonts w:hint="eastAsia"/>
                <w:b/>
                <w:bCs/>
                <w:lang w:val="en-US" w:eastAsia="zh-CN"/>
              </w:rPr>
              <w:t>产品名称</w:t>
            </w:r>
          </w:p>
        </w:tc>
        <w:tc>
          <w:tcPr>
            <w:tcW w:w="281" w:type="pct"/>
            <w:vAlign w:val="center"/>
          </w:tcPr>
          <w:p>
            <w:pPr>
              <w:jc w:val="center"/>
              <w:rPr>
                <w:b/>
                <w:bCs/>
              </w:rPr>
            </w:pPr>
            <w:r>
              <w:rPr>
                <w:rFonts w:hint="eastAsia"/>
                <w:b/>
                <w:bCs/>
              </w:rPr>
              <w:t>单位</w:t>
            </w:r>
          </w:p>
        </w:tc>
        <w:tc>
          <w:tcPr>
            <w:tcW w:w="843" w:type="pct"/>
            <w:shd w:val="clear" w:color="auto" w:fill="auto"/>
            <w:vAlign w:val="center"/>
          </w:tcPr>
          <w:p>
            <w:pPr>
              <w:jc w:val="center"/>
              <w:rPr>
                <w:rFonts w:hint="eastAsia"/>
                <w:b/>
                <w:bCs/>
                <w:lang w:eastAsia="zh-CN"/>
              </w:rPr>
            </w:pPr>
            <w:r>
              <w:rPr>
                <w:rFonts w:hint="eastAsia"/>
                <w:b/>
                <w:bCs/>
              </w:rPr>
              <w:t>规格</w:t>
            </w:r>
            <w:r>
              <w:rPr>
                <w:rFonts w:hint="eastAsia"/>
                <w:b/>
                <w:bCs/>
                <w:lang w:eastAsia="zh-CN"/>
              </w:rPr>
              <w:t>（</w:t>
            </w:r>
            <w:r>
              <w:rPr>
                <w:rFonts w:hint="eastAsia"/>
                <w:b/>
                <w:bCs/>
                <w:lang w:val="en-US" w:eastAsia="zh-CN"/>
              </w:rPr>
              <w:t>长*宽*高</w:t>
            </w:r>
            <w:r>
              <w:rPr>
                <w:rFonts w:hint="eastAsia"/>
                <w:b/>
                <w:bCs/>
                <w:lang w:eastAsia="zh-CN"/>
              </w:rPr>
              <w:t>）</w:t>
            </w:r>
          </w:p>
        </w:tc>
        <w:tc>
          <w:tcPr>
            <w:tcW w:w="2108" w:type="pct"/>
            <w:shd w:val="clear" w:color="auto" w:fill="auto"/>
            <w:vAlign w:val="center"/>
          </w:tcPr>
          <w:p>
            <w:pPr>
              <w:jc w:val="center"/>
              <w:rPr>
                <w:rFonts w:hint="default"/>
                <w:b/>
                <w:bCs/>
                <w:lang w:val="en-US" w:eastAsia="zh-CN"/>
              </w:rPr>
            </w:pPr>
            <w:r>
              <w:rPr>
                <w:rFonts w:hint="eastAsia"/>
                <w:b/>
                <w:bCs/>
                <w:lang w:val="en-US" w:eastAsia="zh-CN"/>
              </w:rPr>
              <w:t>具体要求</w:t>
            </w:r>
          </w:p>
        </w:tc>
        <w:tc>
          <w:tcPr>
            <w:tcW w:w="404" w:type="pct"/>
            <w:shd w:val="clear" w:color="auto" w:fill="auto"/>
            <w:vAlign w:val="center"/>
          </w:tcPr>
          <w:p>
            <w:pPr>
              <w:jc w:val="center"/>
              <w:rPr>
                <w:rFonts w:hint="default"/>
                <w:b/>
                <w:bCs/>
                <w:lang w:val="en-US" w:eastAsia="zh-CN"/>
              </w:rPr>
            </w:pPr>
            <w:r>
              <w:rPr>
                <w:rFonts w:hint="eastAsia"/>
                <w:b/>
                <w:bCs/>
                <w:lang w:val="en-US" w:eastAsia="zh-CN"/>
              </w:rPr>
              <w:t>质保期</w:t>
            </w:r>
          </w:p>
        </w:tc>
        <w:tc>
          <w:tcPr>
            <w:tcW w:w="670" w:type="pct"/>
            <w:shd w:val="clear" w:color="auto" w:fill="auto"/>
            <w:vAlign w:val="center"/>
          </w:tcPr>
          <w:p>
            <w:pPr>
              <w:jc w:val="center"/>
              <w:rPr>
                <w:rFonts w:hint="default"/>
                <w:b/>
                <w:bCs/>
                <w:lang w:val="en-US" w:eastAsia="zh-CN"/>
              </w:rPr>
            </w:pPr>
            <w:r>
              <w:rPr>
                <w:rFonts w:hint="eastAsia"/>
                <w:b/>
                <w:bCs/>
                <w:lang w:val="en-US" w:eastAsia="zh-CN"/>
              </w:rPr>
              <w:t>样式图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8" w:hRule="atLeast"/>
        </w:trPr>
        <w:tc>
          <w:tcPr>
            <w:tcW w:w="236" w:type="pct"/>
            <w:shd w:val="clear" w:color="auto" w:fill="auto"/>
            <w:vAlign w:val="center"/>
          </w:tcPr>
          <w:p>
            <w:pPr>
              <w:spacing w:line="440" w:lineRule="exact"/>
              <w:jc w:val="center"/>
              <w:rPr>
                <w:rFonts w:ascii="宋体" w:hAnsi="宋体" w:eastAsia="宋体" w:cs="宋体"/>
                <w:sz w:val="24"/>
              </w:rPr>
            </w:pPr>
            <w:r>
              <w:rPr>
                <w:rFonts w:hint="eastAsia" w:ascii="宋体" w:hAnsi="宋体" w:eastAsia="宋体" w:cs="宋体"/>
                <w:sz w:val="24"/>
              </w:rPr>
              <w:t>1</w:t>
            </w:r>
          </w:p>
        </w:tc>
        <w:tc>
          <w:tcPr>
            <w:tcW w:w="455" w:type="pct"/>
            <w:shd w:val="clear" w:color="000000" w:fill="FFFFFF"/>
            <w:vAlign w:val="center"/>
          </w:tcPr>
          <w:p>
            <w:pPr>
              <w:spacing w:line="44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饮水设备</w:t>
            </w:r>
          </w:p>
        </w:tc>
        <w:tc>
          <w:tcPr>
            <w:tcW w:w="281" w:type="pct"/>
            <w:vAlign w:val="center"/>
          </w:tcPr>
          <w:p>
            <w:pPr>
              <w:spacing w:line="44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台</w:t>
            </w:r>
          </w:p>
        </w:tc>
        <w:tc>
          <w:tcPr>
            <w:tcW w:w="843" w:type="pct"/>
            <w:shd w:val="clear" w:color="000000" w:fill="FFFFFF"/>
            <w:vAlign w:val="center"/>
          </w:tcPr>
          <w:p>
            <w:pPr>
              <w:pStyle w:val="2"/>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57*26*73cm</w:t>
            </w:r>
          </w:p>
          <w:p>
            <w:pPr>
              <w:pStyle w:val="2"/>
              <w:ind w:left="0" w:leftChars="0" w:firstLine="0" w:firstLineChars="0"/>
              <w:jc w:val="center"/>
              <w:rPr>
                <w:rFonts w:hint="eastAsia" w:ascii="宋体" w:hAnsi="宋体" w:eastAsia="宋体" w:cs="宋体"/>
                <w:sz w:val="24"/>
                <w:szCs w:val="24"/>
                <w:lang w:val="en-US" w:eastAsia="zh-CN"/>
              </w:rPr>
            </w:pPr>
            <w:r>
              <w:rPr>
                <w:rFonts w:hint="eastAsia" w:asciiTheme="majorEastAsia" w:hAnsiTheme="majorEastAsia" w:eastAsiaTheme="majorEastAsia" w:cstheme="majorEastAsia"/>
                <w:sz w:val="24"/>
                <w:szCs w:val="24"/>
                <w:lang w:val="en-US" w:eastAsia="zh-CN"/>
              </w:rPr>
              <w:t>（允许±3cm的偏差）</w:t>
            </w:r>
          </w:p>
        </w:tc>
        <w:tc>
          <w:tcPr>
            <w:tcW w:w="2108" w:type="pct"/>
            <w:shd w:val="clear" w:color="000000" w:fill="FFFFFF"/>
            <w:vAlign w:val="center"/>
          </w:tcPr>
          <w:p>
            <w:pPr>
              <w:pStyle w:val="2"/>
              <w:numPr>
                <w:ilvl w:val="0"/>
                <w:numId w:val="0"/>
              </w:numPr>
              <w:spacing w:line="240" w:lineRule="auto"/>
              <w:rPr>
                <w:rFonts w:hint="eastAsia"/>
                <w:sz w:val="21"/>
                <w:szCs w:val="21"/>
                <w:lang w:val="en-US" w:eastAsia="zh-CN"/>
              </w:rPr>
            </w:pPr>
            <w:r>
              <w:rPr>
                <w:rFonts w:hint="eastAsia"/>
                <w:sz w:val="21"/>
                <w:szCs w:val="21"/>
                <w:lang w:val="en-US" w:eastAsia="zh-CN"/>
              </w:rPr>
              <w:t>1、水胆容量：40升；</w:t>
            </w:r>
          </w:p>
          <w:p>
            <w:pPr>
              <w:pStyle w:val="2"/>
              <w:numPr>
                <w:ilvl w:val="0"/>
                <w:numId w:val="0"/>
              </w:numPr>
              <w:spacing w:line="240" w:lineRule="auto"/>
              <w:rPr>
                <w:rFonts w:hint="eastAsia"/>
                <w:sz w:val="21"/>
                <w:szCs w:val="21"/>
                <w:lang w:val="en-US" w:eastAsia="zh-CN"/>
              </w:rPr>
            </w:pPr>
            <w:r>
              <w:rPr>
                <w:rFonts w:hint="eastAsia"/>
                <w:sz w:val="21"/>
                <w:szCs w:val="21"/>
                <w:lang w:val="en-US" w:eastAsia="zh-CN"/>
              </w:rPr>
              <w:t>2、内胆材质：304不锈钢；</w:t>
            </w:r>
          </w:p>
          <w:p>
            <w:pPr>
              <w:pStyle w:val="2"/>
              <w:numPr>
                <w:ilvl w:val="0"/>
                <w:numId w:val="0"/>
              </w:numPr>
              <w:spacing w:line="240" w:lineRule="auto"/>
              <w:ind w:leftChars="0"/>
              <w:rPr>
                <w:rFonts w:hint="eastAsia"/>
                <w:sz w:val="21"/>
                <w:szCs w:val="21"/>
                <w:lang w:val="en-US" w:eastAsia="zh-CN"/>
              </w:rPr>
            </w:pPr>
            <w:r>
              <w:rPr>
                <w:rFonts w:hint="eastAsia"/>
                <w:sz w:val="21"/>
                <w:szCs w:val="21"/>
                <w:lang w:val="en-US" w:eastAsia="zh-CN"/>
              </w:rPr>
              <w:t>3、供水量：55升/时；</w:t>
            </w:r>
          </w:p>
          <w:p>
            <w:pPr>
              <w:pStyle w:val="2"/>
              <w:numPr>
                <w:ilvl w:val="0"/>
                <w:numId w:val="0"/>
              </w:numPr>
              <w:spacing w:line="240" w:lineRule="auto"/>
              <w:ind w:leftChars="0"/>
              <w:rPr>
                <w:rFonts w:hint="eastAsia"/>
                <w:sz w:val="21"/>
                <w:szCs w:val="21"/>
                <w:lang w:val="en-US" w:eastAsia="zh-CN"/>
              </w:rPr>
            </w:pPr>
            <w:r>
              <w:rPr>
                <w:rFonts w:hint="eastAsia"/>
                <w:sz w:val="21"/>
                <w:szCs w:val="21"/>
                <w:lang w:val="en-US" w:eastAsia="zh-CN"/>
              </w:rPr>
              <w:t>4、电源：3kW，220V~50HZ；</w:t>
            </w:r>
          </w:p>
          <w:p>
            <w:pPr>
              <w:pStyle w:val="2"/>
              <w:numPr>
                <w:ilvl w:val="0"/>
                <w:numId w:val="0"/>
              </w:numPr>
              <w:spacing w:line="240" w:lineRule="auto"/>
              <w:ind w:leftChars="0"/>
              <w:rPr>
                <w:rFonts w:hint="eastAsia"/>
                <w:sz w:val="21"/>
                <w:szCs w:val="21"/>
                <w:lang w:val="en-US" w:eastAsia="zh-CN"/>
              </w:rPr>
            </w:pPr>
            <w:r>
              <w:rPr>
                <w:rFonts w:hint="eastAsia"/>
                <w:sz w:val="21"/>
                <w:szCs w:val="21"/>
                <w:lang w:val="en-US" w:eastAsia="zh-CN"/>
              </w:rPr>
              <w:t>5、需100%煮开，煮开后，蒸汽热能回收，箱体无冒蒸汽的现象；</w:t>
            </w:r>
          </w:p>
          <w:p>
            <w:pPr>
              <w:pStyle w:val="2"/>
              <w:numPr>
                <w:ilvl w:val="0"/>
                <w:numId w:val="0"/>
              </w:numPr>
              <w:spacing w:line="240" w:lineRule="auto"/>
              <w:ind w:leftChars="0"/>
              <w:rPr>
                <w:rFonts w:hint="eastAsia"/>
                <w:sz w:val="21"/>
                <w:szCs w:val="21"/>
                <w:lang w:val="en-US" w:eastAsia="zh-CN"/>
              </w:rPr>
            </w:pPr>
            <w:r>
              <w:rPr>
                <w:rFonts w:hint="eastAsia"/>
                <w:sz w:val="21"/>
                <w:szCs w:val="21"/>
                <w:lang w:val="en-US" w:eastAsia="zh-CN"/>
              </w:rPr>
              <w:t>6、可以定时开关机，微电脑控制；</w:t>
            </w:r>
          </w:p>
          <w:p>
            <w:pPr>
              <w:pStyle w:val="2"/>
              <w:numPr>
                <w:ilvl w:val="0"/>
                <w:numId w:val="0"/>
              </w:numPr>
              <w:spacing w:line="240" w:lineRule="auto"/>
              <w:ind w:leftChars="0"/>
              <w:rPr>
                <w:rFonts w:hint="eastAsia"/>
                <w:sz w:val="21"/>
                <w:szCs w:val="21"/>
                <w:lang w:val="en-US" w:eastAsia="zh-CN"/>
              </w:rPr>
            </w:pPr>
            <w:r>
              <w:rPr>
                <w:rFonts w:hint="eastAsia"/>
                <w:sz w:val="21"/>
                <w:szCs w:val="21"/>
                <w:lang w:val="en-US" w:eastAsia="zh-CN"/>
              </w:rPr>
              <w:t>7、高效节能；</w:t>
            </w:r>
          </w:p>
          <w:p>
            <w:pPr>
              <w:pStyle w:val="2"/>
              <w:numPr>
                <w:ilvl w:val="0"/>
                <w:numId w:val="0"/>
              </w:numPr>
              <w:spacing w:line="240" w:lineRule="auto"/>
              <w:ind w:leftChars="0"/>
              <w:rPr>
                <w:rFonts w:hint="eastAsia"/>
                <w:sz w:val="21"/>
                <w:szCs w:val="21"/>
                <w:lang w:val="en-US" w:eastAsia="zh-CN"/>
              </w:rPr>
            </w:pPr>
            <w:r>
              <w:rPr>
                <w:rFonts w:hint="eastAsia"/>
                <w:sz w:val="21"/>
                <w:szCs w:val="21"/>
                <w:lang w:val="en-US" w:eastAsia="zh-CN"/>
              </w:rPr>
              <w:t>8、全聚氨酯保温，箱体不烫手；</w:t>
            </w:r>
          </w:p>
          <w:p>
            <w:pPr>
              <w:pStyle w:val="2"/>
              <w:numPr>
                <w:ilvl w:val="0"/>
                <w:numId w:val="0"/>
              </w:numPr>
              <w:spacing w:line="240" w:lineRule="auto"/>
              <w:ind w:leftChars="0"/>
              <w:rPr>
                <w:rFonts w:hint="eastAsia"/>
                <w:sz w:val="21"/>
                <w:szCs w:val="21"/>
                <w:lang w:val="en-US" w:eastAsia="zh-CN"/>
              </w:rPr>
            </w:pPr>
            <w:r>
              <w:rPr>
                <w:rFonts w:hint="eastAsia"/>
                <w:sz w:val="21"/>
                <w:szCs w:val="21"/>
                <w:lang w:val="en-US" w:eastAsia="zh-CN"/>
              </w:rPr>
              <w:t>9、步进煮开，连续供水；</w:t>
            </w:r>
          </w:p>
          <w:p>
            <w:pPr>
              <w:pStyle w:val="2"/>
              <w:numPr>
                <w:ilvl w:val="0"/>
                <w:numId w:val="0"/>
              </w:numPr>
              <w:spacing w:line="240" w:lineRule="auto"/>
              <w:ind w:leftChars="0"/>
              <w:rPr>
                <w:rFonts w:hint="eastAsia"/>
                <w:sz w:val="21"/>
                <w:szCs w:val="21"/>
                <w:lang w:val="en-US" w:eastAsia="zh-CN"/>
              </w:rPr>
            </w:pPr>
            <w:r>
              <w:rPr>
                <w:rFonts w:hint="eastAsia"/>
                <w:sz w:val="21"/>
                <w:szCs w:val="21"/>
                <w:lang w:val="en-US" w:eastAsia="zh-CN"/>
              </w:rPr>
              <w:t>10、适用水源：0.1~0.4Mpa，硬度＜300，市政自来水；</w:t>
            </w:r>
          </w:p>
          <w:p>
            <w:pPr>
              <w:pStyle w:val="2"/>
              <w:numPr>
                <w:ilvl w:val="0"/>
                <w:numId w:val="0"/>
              </w:numPr>
              <w:spacing w:line="240" w:lineRule="auto"/>
              <w:ind w:leftChars="0"/>
              <w:rPr>
                <w:rFonts w:hint="default"/>
                <w:sz w:val="21"/>
                <w:szCs w:val="21"/>
                <w:lang w:val="en-US" w:eastAsia="zh-CN"/>
              </w:rPr>
            </w:pPr>
            <w:r>
              <w:rPr>
                <w:rFonts w:hint="eastAsia"/>
                <w:sz w:val="21"/>
                <w:szCs w:val="21"/>
                <w:lang w:val="en-US" w:eastAsia="zh-CN"/>
              </w:rPr>
              <w:t>11、正面设计有显示面板；</w:t>
            </w:r>
          </w:p>
          <w:p>
            <w:pPr>
              <w:pStyle w:val="2"/>
              <w:numPr>
                <w:ilvl w:val="0"/>
                <w:numId w:val="0"/>
              </w:numPr>
              <w:spacing w:line="240" w:lineRule="auto"/>
              <w:ind w:leftChars="0"/>
              <w:rPr>
                <w:rFonts w:hint="default"/>
                <w:sz w:val="21"/>
                <w:szCs w:val="21"/>
                <w:lang w:val="en-US" w:eastAsia="zh-CN"/>
              </w:rPr>
            </w:pPr>
            <w:r>
              <w:rPr>
                <w:rFonts w:hint="eastAsia"/>
                <w:sz w:val="21"/>
                <w:szCs w:val="21"/>
                <w:lang w:val="en-US" w:eastAsia="zh-CN"/>
              </w:rPr>
              <w:t>12、龙头数量：2个；</w:t>
            </w:r>
          </w:p>
          <w:p>
            <w:pPr>
              <w:pStyle w:val="2"/>
              <w:numPr>
                <w:ilvl w:val="0"/>
                <w:numId w:val="0"/>
              </w:numPr>
              <w:spacing w:line="240" w:lineRule="auto"/>
              <w:ind w:leftChars="0"/>
              <w:rPr>
                <w:rFonts w:hint="default"/>
                <w:sz w:val="21"/>
                <w:szCs w:val="21"/>
                <w:lang w:val="en-US" w:eastAsia="zh-CN"/>
              </w:rPr>
            </w:pPr>
            <w:r>
              <w:rPr>
                <w:rFonts w:hint="eastAsia"/>
                <w:sz w:val="21"/>
                <w:szCs w:val="21"/>
                <w:lang w:val="en-US" w:eastAsia="zh-CN"/>
              </w:rPr>
              <w:t>13、颜色：银白色。</w:t>
            </w:r>
          </w:p>
        </w:tc>
        <w:tc>
          <w:tcPr>
            <w:tcW w:w="404" w:type="pct"/>
            <w:shd w:val="clear" w:color="000000" w:fill="FFFFFF"/>
            <w:vAlign w:val="center"/>
          </w:tcPr>
          <w:p>
            <w:pPr>
              <w:pStyle w:val="2"/>
              <w:ind w:left="0" w:leftChars="0" w:firstLine="0" w:firstLineChars="0"/>
              <w:jc w:val="center"/>
              <w:rPr>
                <w:rFonts w:hint="eastAsia"/>
                <w:lang w:val="en-US" w:eastAsia="zh-CN"/>
              </w:rPr>
            </w:pPr>
            <w:r>
              <w:rPr>
                <w:rFonts w:hint="eastAsia" w:ascii="宋体" w:hAnsi="宋体" w:eastAsia="宋体" w:cs="宋体"/>
                <w:b w:val="0"/>
                <w:bCs w:val="0"/>
                <w:sz w:val="24"/>
                <w:lang w:val="en-US" w:eastAsia="zh-CN"/>
              </w:rPr>
              <w:t>≥1年</w:t>
            </w:r>
          </w:p>
        </w:tc>
        <w:tc>
          <w:tcPr>
            <w:tcW w:w="670" w:type="pct"/>
            <w:shd w:val="clear" w:color="000000" w:fill="FFFFFF"/>
            <w:vAlign w:val="center"/>
          </w:tcPr>
          <w:p>
            <w:pPr>
              <w:pStyle w:val="2"/>
              <w:ind w:left="0" w:leftChars="0" w:firstLine="0" w:firstLineChars="0"/>
              <w:jc w:val="center"/>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drawing>
                <wp:inline distT="0" distB="0" distL="114300" distR="114300">
                  <wp:extent cx="1028700" cy="1114425"/>
                  <wp:effectExtent l="0" t="0" r="0" b="9525"/>
                  <wp:docPr id="4" name="图片 4" descr="1678716822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78716822192"/>
                          <pic:cNvPicPr>
                            <a:picLocks noChangeAspect="1"/>
                          </pic:cNvPicPr>
                        </pic:nvPicPr>
                        <pic:blipFill>
                          <a:blip r:embed="rId4"/>
                          <a:stretch>
                            <a:fillRect/>
                          </a:stretch>
                        </pic:blipFill>
                        <pic:spPr>
                          <a:xfrm>
                            <a:off x="0" y="0"/>
                            <a:ext cx="1028700" cy="11144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3" w:hRule="atLeast"/>
        </w:trPr>
        <w:tc>
          <w:tcPr>
            <w:tcW w:w="236" w:type="pct"/>
            <w:shd w:val="clear" w:color="auto" w:fill="auto"/>
            <w:vAlign w:val="center"/>
          </w:tcPr>
          <w:p>
            <w:pPr>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2</w:t>
            </w:r>
          </w:p>
        </w:tc>
        <w:tc>
          <w:tcPr>
            <w:tcW w:w="455" w:type="pct"/>
            <w:shd w:val="clear" w:color="000000" w:fill="FFFFFF"/>
            <w:vAlign w:val="center"/>
          </w:tcPr>
          <w:p>
            <w:pPr>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底座</w:t>
            </w:r>
          </w:p>
        </w:tc>
        <w:tc>
          <w:tcPr>
            <w:tcW w:w="281" w:type="pct"/>
            <w:vAlign w:val="center"/>
          </w:tcPr>
          <w:p>
            <w:pPr>
              <w:spacing w:line="440" w:lineRule="exact"/>
              <w:jc w:val="center"/>
              <w:rPr>
                <w:rFonts w:hint="eastAsia" w:ascii="宋体" w:hAnsi="宋体" w:cs="宋体" w:eastAsiaTheme="minorEastAsia"/>
                <w:kern w:val="2"/>
                <w:sz w:val="24"/>
                <w:szCs w:val="24"/>
                <w:lang w:val="en-US" w:eastAsia="zh-CN" w:bidi="ar-SA"/>
              </w:rPr>
            </w:pPr>
            <w:r>
              <w:rPr>
                <w:rFonts w:hint="eastAsia" w:ascii="宋体" w:hAnsi="宋体" w:cs="宋体"/>
                <w:sz w:val="24"/>
                <w:lang w:val="en-US" w:eastAsia="zh-CN"/>
              </w:rPr>
              <w:t>个</w:t>
            </w:r>
          </w:p>
        </w:tc>
        <w:tc>
          <w:tcPr>
            <w:tcW w:w="843" w:type="pct"/>
            <w:shd w:val="clear" w:color="000000" w:fill="FFFFFF"/>
            <w:vAlign w:val="center"/>
          </w:tcPr>
          <w:p>
            <w:pPr>
              <w:pStyle w:val="2"/>
              <w:ind w:left="0" w:leftChars="0" w:firstLine="0" w:firstLineChars="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57*49*68cm</w:t>
            </w:r>
          </w:p>
          <w:p>
            <w:pPr>
              <w:pStyle w:val="2"/>
              <w:ind w:left="0" w:leftChars="0" w:firstLine="0" w:firstLineChars="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（允许±3cm的偏差，需与</w:t>
            </w:r>
            <w:r>
              <w:rPr>
                <w:rFonts w:hint="eastAsia"/>
                <w:sz w:val="21"/>
                <w:szCs w:val="21"/>
                <w:lang w:val="en-US" w:eastAsia="zh-CN"/>
              </w:rPr>
              <w:t>饮水设备相适配</w:t>
            </w:r>
            <w:r>
              <w:rPr>
                <w:rFonts w:hint="eastAsia" w:asciiTheme="majorEastAsia" w:hAnsiTheme="majorEastAsia" w:eastAsiaTheme="majorEastAsia" w:cstheme="majorEastAsia"/>
                <w:sz w:val="24"/>
                <w:szCs w:val="24"/>
                <w:lang w:val="en-US" w:eastAsia="zh-CN"/>
              </w:rPr>
              <w:t>）</w:t>
            </w:r>
          </w:p>
        </w:tc>
        <w:tc>
          <w:tcPr>
            <w:tcW w:w="2108" w:type="pct"/>
            <w:shd w:val="clear" w:color="000000" w:fill="FFFFFF"/>
            <w:vAlign w:val="center"/>
          </w:tcPr>
          <w:p>
            <w:pPr>
              <w:pStyle w:val="2"/>
              <w:numPr>
                <w:ilvl w:val="0"/>
                <w:numId w:val="0"/>
              </w:numPr>
              <w:spacing w:line="240" w:lineRule="auto"/>
              <w:rPr>
                <w:rFonts w:hint="default"/>
                <w:sz w:val="21"/>
                <w:szCs w:val="21"/>
                <w:lang w:val="en-US" w:eastAsia="zh-CN"/>
              </w:rPr>
            </w:pPr>
            <w:r>
              <w:rPr>
                <w:rFonts w:hint="eastAsia"/>
                <w:sz w:val="21"/>
                <w:szCs w:val="21"/>
                <w:lang w:val="en-US" w:eastAsia="zh-CN"/>
              </w:rPr>
              <w:t>1、与投标饮水设备适配；</w:t>
            </w:r>
          </w:p>
          <w:p>
            <w:pPr>
              <w:pStyle w:val="2"/>
              <w:numPr>
                <w:ilvl w:val="0"/>
                <w:numId w:val="0"/>
              </w:numPr>
              <w:spacing w:line="240" w:lineRule="auto"/>
              <w:rPr>
                <w:rFonts w:hint="eastAsia"/>
                <w:sz w:val="21"/>
                <w:szCs w:val="21"/>
                <w:lang w:val="en-US" w:eastAsia="zh-CN"/>
              </w:rPr>
            </w:pPr>
            <w:r>
              <w:rPr>
                <w:rFonts w:hint="eastAsia"/>
                <w:sz w:val="21"/>
                <w:szCs w:val="21"/>
                <w:lang w:val="en-US" w:eastAsia="zh-CN"/>
              </w:rPr>
              <w:t>2、无尖角设计，不伤手；</w:t>
            </w:r>
          </w:p>
          <w:p>
            <w:pPr>
              <w:pStyle w:val="2"/>
              <w:numPr>
                <w:ilvl w:val="0"/>
                <w:numId w:val="0"/>
              </w:numPr>
              <w:spacing w:line="240" w:lineRule="auto"/>
              <w:rPr>
                <w:rFonts w:hint="eastAsia"/>
                <w:sz w:val="21"/>
                <w:szCs w:val="21"/>
                <w:lang w:val="en-US" w:eastAsia="zh-CN"/>
              </w:rPr>
            </w:pPr>
            <w:r>
              <w:rPr>
                <w:rFonts w:hint="eastAsia"/>
                <w:sz w:val="21"/>
                <w:szCs w:val="21"/>
                <w:lang w:val="en-US" w:eastAsia="zh-CN"/>
              </w:rPr>
              <w:t>3、全模压成型，美观大方；</w:t>
            </w:r>
          </w:p>
          <w:p>
            <w:pPr>
              <w:pStyle w:val="2"/>
              <w:numPr>
                <w:ilvl w:val="0"/>
                <w:numId w:val="0"/>
              </w:numPr>
              <w:spacing w:line="240" w:lineRule="auto"/>
              <w:ind w:leftChars="0"/>
              <w:rPr>
                <w:rFonts w:hint="eastAsia"/>
                <w:sz w:val="21"/>
                <w:szCs w:val="21"/>
                <w:lang w:val="en-US" w:eastAsia="zh-CN"/>
              </w:rPr>
            </w:pPr>
            <w:r>
              <w:rPr>
                <w:rFonts w:hint="eastAsia"/>
                <w:sz w:val="21"/>
                <w:szCs w:val="21"/>
                <w:lang w:val="en-US" w:eastAsia="zh-CN"/>
              </w:rPr>
              <w:t>4、前面开门，维修方便；</w:t>
            </w:r>
          </w:p>
          <w:p>
            <w:pPr>
              <w:pStyle w:val="2"/>
              <w:numPr>
                <w:ilvl w:val="0"/>
                <w:numId w:val="0"/>
              </w:numPr>
              <w:spacing w:line="240" w:lineRule="auto"/>
              <w:ind w:leftChars="0"/>
              <w:rPr>
                <w:rFonts w:hint="eastAsia"/>
                <w:sz w:val="21"/>
                <w:szCs w:val="21"/>
                <w:lang w:val="en-US" w:eastAsia="zh-CN"/>
              </w:rPr>
            </w:pPr>
            <w:r>
              <w:rPr>
                <w:rFonts w:hint="eastAsia"/>
                <w:sz w:val="21"/>
                <w:szCs w:val="21"/>
                <w:lang w:val="en-US" w:eastAsia="zh-CN"/>
              </w:rPr>
              <w:t>5、具有防溅板设计，不溅水；</w:t>
            </w:r>
          </w:p>
          <w:p>
            <w:pPr>
              <w:pStyle w:val="2"/>
              <w:ind w:left="0" w:leftChars="0" w:firstLine="0" w:firstLineChars="0"/>
              <w:rPr>
                <w:rFonts w:hint="default"/>
                <w:lang w:val="en-US" w:eastAsia="zh-CN"/>
              </w:rPr>
            </w:pPr>
            <w:r>
              <w:rPr>
                <w:rFonts w:hint="eastAsia"/>
                <w:sz w:val="21"/>
                <w:szCs w:val="21"/>
                <w:lang w:val="en-US" w:eastAsia="zh-CN"/>
              </w:rPr>
              <w:t>6、颜色：银白色。</w:t>
            </w:r>
          </w:p>
        </w:tc>
        <w:tc>
          <w:tcPr>
            <w:tcW w:w="404" w:type="pct"/>
            <w:shd w:val="clear" w:color="000000" w:fill="FFFFFF"/>
            <w:vAlign w:val="center"/>
          </w:tcPr>
          <w:p>
            <w:pPr>
              <w:pStyle w:val="2"/>
              <w:ind w:left="0" w:leftChars="0" w:firstLine="0" w:firstLineChars="0"/>
              <w:jc w:val="center"/>
              <w:rPr>
                <w:rFonts w:hint="eastAsia"/>
                <w:lang w:val="en-US" w:eastAsia="zh-CN"/>
              </w:rPr>
            </w:pPr>
            <w:r>
              <w:rPr>
                <w:rFonts w:hint="eastAsia" w:ascii="宋体" w:hAnsi="宋体" w:eastAsia="宋体" w:cs="宋体"/>
                <w:b w:val="0"/>
                <w:bCs w:val="0"/>
                <w:sz w:val="24"/>
                <w:lang w:val="en-US" w:eastAsia="zh-CN"/>
              </w:rPr>
              <w:t>≥1年</w:t>
            </w:r>
          </w:p>
        </w:tc>
        <w:tc>
          <w:tcPr>
            <w:tcW w:w="670" w:type="pct"/>
            <w:shd w:val="clear" w:color="000000" w:fill="FFFFFF"/>
            <w:vAlign w:val="center"/>
          </w:tcPr>
          <w:p>
            <w:pPr>
              <w:pStyle w:val="2"/>
              <w:ind w:left="0" w:leftChars="0" w:firstLine="0" w:firstLineChars="0"/>
              <w:jc w:val="center"/>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drawing>
                <wp:inline distT="0" distB="0" distL="114300" distR="114300">
                  <wp:extent cx="1111250" cy="993775"/>
                  <wp:effectExtent l="0" t="0" r="12700" b="15875"/>
                  <wp:docPr id="2" name="图片 2" descr="1678716746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78716746947"/>
                          <pic:cNvPicPr>
                            <a:picLocks noChangeAspect="1"/>
                          </pic:cNvPicPr>
                        </pic:nvPicPr>
                        <pic:blipFill>
                          <a:blip r:embed="rId5"/>
                          <a:stretch>
                            <a:fillRect/>
                          </a:stretch>
                        </pic:blipFill>
                        <pic:spPr>
                          <a:xfrm>
                            <a:off x="0" y="0"/>
                            <a:ext cx="1111250" cy="993775"/>
                          </a:xfrm>
                          <a:prstGeom prst="rect">
                            <a:avLst/>
                          </a:prstGeom>
                        </pic:spPr>
                      </pic:pic>
                    </a:graphicData>
                  </a:graphic>
                </wp:inline>
              </w:drawing>
            </w:r>
          </w:p>
        </w:tc>
      </w:tr>
    </w:tbl>
    <w:p>
      <w:pPr>
        <w:pStyle w:val="2"/>
        <w:numPr>
          <w:ilvl w:val="0"/>
          <w:numId w:val="0"/>
        </w:numPr>
        <w:spacing w:line="360" w:lineRule="auto"/>
        <w:rPr>
          <w:rFonts w:hint="eastAsia" w:ascii="宋体" w:hAnsi="宋体" w:eastAsia="宋体" w:cs="宋体"/>
          <w:b/>
          <w:bCs/>
          <w:sz w:val="24"/>
          <w:lang w:val="en-US" w:eastAsia="zh-CN"/>
        </w:rPr>
      </w:pPr>
      <w:r>
        <w:rPr>
          <w:rFonts w:hint="eastAsia" w:ascii="宋体" w:hAnsi="宋体" w:eastAsia="宋体" w:cs="宋体"/>
          <w:b/>
          <w:bCs/>
          <w:sz w:val="24"/>
          <w:lang w:val="en-US" w:eastAsia="zh-CN"/>
        </w:rPr>
        <w:t>四、合同签订：</w:t>
      </w:r>
    </w:p>
    <w:p>
      <w:pPr>
        <w:pStyle w:val="2"/>
        <w:numPr>
          <w:ilvl w:val="0"/>
          <w:numId w:val="0"/>
        </w:numPr>
        <w:spacing w:line="360" w:lineRule="auto"/>
        <w:ind w:firstLine="480" w:firstLineChars="200"/>
        <w:rPr>
          <w:rFonts w:hint="default" w:ascii="宋体" w:hAnsi="宋体" w:eastAsia="宋体" w:cs="宋体"/>
          <w:b w:val="0"/>
          <w:bCs w:val="0"/>
          <w:sz w:val="24"/>
          <w:u w:val="single"/>
          <w:lang w:val="en-US" w:eastAsia="zh-CN"/>
        </w:rPr>
      </w:pPr>
      <w:r>
        <w:rPr>
          <w:rFonts w:hint="eastAsia" w:ascii="宋体" w:hAnsi="宋体" w:eastAsia="宋体" w:cs="宋体"/>
          <w:b w:val="0"/>
          <w:bCs w:val="0"/>
          <w:sz w:val="24"/>
          <w:u w:val="single"/>
          <w:lang w:val="en-US" w:eastAsia="zh-CN"/>
        </w:rPr>
        <w:t>在本次采购总数量范围内，按照每次实际供货数量分次签订。</w:t>
      </w:r>
    </w:p>
    <w:p>
      <w:pPr>
        <w:pStyle w:val="2"/>
        <w:numPr>
          <w:ilvl w:val="0"/>
          <w:numId w:val="0"/>
        </w:numPr>
        <w:spacing w:line="360" w:lineRule="auto"/>
        <w:rPr>
          <w:rFonts w:hint="eastAsia" w:ascii="宋体" w:hAnsi="宋体" w:eastAsia="宋体" w:cs="宋体"/>
          <w:b/>
          <w:bCs/>
          <w:sz w:val="24"/>
          <w:lang w:val="en-US" w:eastAsia="zh-CN"/>
        </w:rPr>
      </w:pPr>
      <w:r>
        <w:rPr>
          <w:rFonts w:hint="eastAsia" w:ascii="宋体" w:hAnsi="宋体" w:eastAsia="宋体" w:cs="宋体"/>
          <w:b/>
          <w:bCs/>
          <w:sz w:val="24"/>
          <w:lang w:val="en-US" w:eastAsia="zh-CN"/>
        </w:rPr>
        <w:t>五、付款方式：</w:t>
      </w:r>
    </w:p>
    <w:p>
      <w:pPr>
        <w:pStyle w:val="2"/>
        <w:numPr>
          <w:ilvl w:val="0"/>
          <w:numId w:val="0"/>
        </w:numPr>
        <w:spacing w:line="360" w:lineRule="auto"/>
        <w:ind w:firstLine="480" w:firstLineChars="200"/>
        <w:rPr>
          <w:rFonts w:hint="default" w:ascii="宋体" w:hAnsi="宋体" w:eastAsia="宋体" w:cs="宋体"/>
          <w:sz w:val="24"/>
          <w:u w:val="single"/>
          <w:lang w:val="en-US" w:eastAsia="zh-CN"/>
        </w:rPr>
      </w:pPr>
      <w:r>
        <w:rPr>
          <w:rFonts w:hint="eastAsia" w:ascii="宋体" w:hAnsi="宋体" w:eastAsia="宋体" w:cs="宋体"/>
          <w:sz w:val="24"/>
          <w:u w:val="single"/>
          <w:lang w:val="en-US" w:eastAsia="zh-CN"/>
        </w:rPr>
        <w:t>在本次采购总数量范围内，按每次供货数量*中标单价结算，每次</w:t>
      </w:r>
      <w:r>
        <w:rPr>
          <w:rFonts w:hint="default" w:ascii="宋体" w:hAnsi="宋体" w:eastAsia="宋体" w:cs="宋体"/>
          <w:sz w:val="24"/>
          <w:u w:val="single"/>
          <w:lang w:val="en-US" w:eastAsia="zh-CN"/>
        </w:rPr>
        <w:t>货物交付完毕并经最终验收合格后，乙方向甲方开具发票，甲方在收到发票后60天内向乙方支付价款。</w:t>
      </w:r>
    </w:p>
    <w:p>
      <w:pPr>
        <w:pStyle w:val="2"/>
        <w:numPr>
          <w:ilvl w:val="0"/>
          <w:numId w:val="0"/>
        </w:numPr>
        <w:spacing w:line="360" w:lineRule="auto"/>
        <w:ind w:firstLine="480" w:firstLineChars="200"/>
        <w:rPr>
          <w:rFonts w:hint="default" w:ascii="宋体" w:hAnsi="宋体" w:eastAsia="宋体" w:cs="宋体"/>
          <w:sz w:val="24"/>
          <w:lang w:val="en-US" w:eastAsia="zh-CN"/>
        </w:rPr>
      </w:pPr>
    </w:p>
    <w:p>
      <w:pPr>
        <w:pStyle w:val="2"/>
        <w:numPr>
          <w:ilvl w:val="0"/>
          <w:numId w:val="0"/>
        </w:numPr>
        <w:spacing w:line="360" w:lineRule="auto"/>
        <w:ind w:leftChars="0"/>
        <w:rPr>
          <w:rFonts w:hint="eastAsia" w:ascii="宋体" w:hAnsi="宋体" w:eastAsia="宋体" w:cs="宋体"/>
          <w:b/>
          <w:bCs/>
          <w:sz w:val="24"/>
          <w:lang w:val="en-US" w:eastAsia="zh-CN"/>
        </w:rPr>
      </w:pPr>
      <w:r>
        <w:rPr>
          <w:rFonts w:hint="eastAsia" w:ascii="宋体" w:hAnsi="宋体" w:eastAsia="宋体" w:cs="宋体"/>
          <w:b/>
          <w:bCs/>
          <w:sz w:val="24"/>
          <w:lang w:val="en-US" w:eastAsia="zh-CN"/>
        </w:rPr>
        <w:t>六、货物质量保证和标准</w:t>
      </w:r>
    </w:p>
    <w:p>
      <w:pPr>
        <w:pStyle w:val="2"/>
        <w:numPr>
          <w:ilvl w:val="0"/>
          <w:numId w:val="0"/>
        </w:numPr>
        <w:spacing w:line="360" w:lineRule="auto"/>
        <w:ind w:leftChars="0" w:firstLine="480" w:firstLineChars="200"/>
        <w:rPr>
          <w:rFonts w:hint="eastAsia" w:ascii="宋体" w:hAnsi="宋体" w:eastAsia="宋体" w:cs="宋体"/>
          <w:b w:val="0"/>
          <w:bCs w:val="0"/>
          <w:sz w:val="24"/>
          <w:u w:val="single"/>
          <w:lang w:val="en-US" w:eastAsia="zh-CN"/>
        </w:rPr>
      </w:pPr>
      <w:r>
        <w:rPr>
          <w:rFonts w:hint="eastAsia" w:ascii="宋体" w:hAnsi="宋体" w:eastAsia="宋体" w:cs="宋体"/>
          <w:b w:val="0"/>
          <w:bCs w:val="0"/>
          <w:sz w:val="24"/>
          <w:u w:val="single"/>
          <w:lang w:val="en-US" w:eastAsia="zh-CN"/>
        </w:rPr>
        <w:t>▲1、本项目所有产品应提供自货物验收合格并交付使用后≥1年的现场免费质保期，如厂商本身承诺的产品质保期高于此要求的则按照厂商承诺执行。在质量保证期内，卖方对由于产品设计、工艺、材料、配套件的缺陷而造成的任何产品质量问题或故障负责。</w:t>
      </w:r>
    </w:p>
    <w:p>
      <w:pPr>
        <w:pStyle w:val="2"/>
        <w:numPr>
          <w:ilvl w:val="0"/>
          <w:numId w:val="0"/>
        </w:numPr>
        <w:spacing w:line="360" w:lineRule="auto"/>
        <w:ind w:leftChars="0" w:firstLine="480" w:firstLineChars="200"/>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2、货物的设计、制造、质量验收标准应符合国家（或国际）最新颁布的有关标准/规范要求或相应的国际标准。</w:t>
      </w:r>
    </w:p>
    <w:p>
      <w:pPr>
        <w:pStyle w:val="2"/>
        <w:numPr>
          <w:ilvl w:val="0"/>
          <w:numId w:val="0"/>
        </w:numPr>
        <w:spacing w:line="360" w:lineRule="auto"/>
        <w:ind w:leftChars="0"/>
        <w:rPr>
          <w:rFonts w:hint="eastAsia" w:ascii="宋体" w:hAnsi="宋体" w:eastAsia="宋体" w:cs="宋体"/>
          <w:b w:val="0"/>
          <w:bCs w:val="0"/>
          <w:sz w:val="24"/>
          <w:lang w:val="en-US" w:eastAsia="zh-CN"/>
        </w:rPr>
      </w:pPr>
    </w:p>
    <w:p>
      <w:pPr>
        <w:pStyle w:val="2"/>
        <w:numPr>
          <w:ilvl w:val="0"/>
          <w:numId w:val="0"/>
        </w:numPr>
        <w:spacing w:line="360" w:lineRule="auto"/>
        <w:ind w:leftChars="0"/>
        <w:rPr>
          <w:rFonts w:hint="eastAsia"/>
          <w:b/>
          <w:bCs/>
          <w:sz w:val="24"/>
          <w:szCs w:val="24"/>
          <w:lang w:val="en-US" w:eastAsia="zh-CN"/>
        </w:rPr>
      </w:pPr>
      <w:r>
        <w:rPr>
          <w:rFonts w:hint="eastAsia"/>
          <w:b/>
          <w:bCs/>
          <w:sz w:val="24"/>
          <w:szCs w:val="24"/>
          <w:lang w:val="en-US" w:eastAsia="zh-CN"/>
        </w:rPr>
        <w:t>七、质量保证及售后服务</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1、所供应的货物是最新生产的符合国家技术规格和质量标准的出厂原装合格产品。</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2、所提供的货物在质保期内因货物本身发生质量问题的，供应商应负责免费更换。对达不到质量要求者，根据实际情况，经双方协商，可按以下办法处理：</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（1）更换：由乙方承担所发生的全部费用。</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（2）贬值处理：由甲乙双方合议定价。</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（3）退货处理：乙方应退还甲方支付的合同款，同时应承担该货物的直接费用（运输、保险、检验、货款利息及银行手续费等）。</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3、在质保期内，乙方应对货物出现的质量及安全问题负责处理解决并承担一切费用。</w:t>
      </w:r>
    </w:p>
    <w:p>
      <w:pPr>
        <w:pStyle w:val="2"/>
        <w:numPr>
          <w:ilvl w:val="0"/>
          <w:numId w:val="0"/>
        </w:numPr>
        <w:spacing w:line="360" w:lineRule="auto"/>
        <w:rPr>
          <w:rFonts w:hint="eastAsia"/>
          <w:b/>
          <w:bCs/>
          <w:sz w:val="24"/>
          <w:szCs w:val="24"/>
          <w:lang w:val="en-US" w:eastAsia="zh-CN"/>
        </w:rPr>
      </w:pPr>
    </w:p>
    <w:p>
      <w:pPr>
        <w:pStyle w:val="2"/>
        <w:numPr>
          <w:ilvl w:val="0"/>
          <w:numId w:val="0"/>
        </w:numPr>
        <w:spacing w:line="360" w:lineRule="auto"/>
        <w:rPr>
          <w:rFonts w:hint="default"/>
          <w:b/>
          <w:bCs/>
          <w:sz w:val="24"/>
          <w:szCs w:val="24"/>
          <w:lang w:val="en-US" w:eastAsia="zh-CN"/>
        </w:rPr>
      </w:pPr>
      <w:bookmarkStart w:id="0" w:name="_GoBack"/>
      <w:bookmarkEnd w:id="0"/>
      <w:r>
        <w:rPr>
          <w:rFonts w:hint="eastAsia"/>
          <w:b/>
          <w:bCs/>
          <w:sz w:val="24"/>
          <w:szCs w:val="24"/>
          <w:lang w:val="en-US" w:eastAsia="zh-CN"/>
        </w:rPr>
        <w:t>八、</w:t>
      </w:r>
      <w:r>
        <w:rPr>
          <w:rFonts w:hint="default"/>
          <w:b/>
          <w:bCs/>
          <w:sz w:val="24"/>
          <w:szCs w:val="24"/>
          <w:lang w:val="en-US" w:eastAsia="zh-CN"/>
        </w:rPr>
        <w:t>货物的到货、安装、调试和验收</w:t>
      </w:r>
    </w:p>
    <w:p>
      <w:pPr>
        <w:pStyle w:val="2"/>
        <w:numPr>
          <w:ilvl w:val="0"/>
          <w:numId w:val="0"/>
        </w:numPr>
        <w:spacing w:line="360" w:lineRule="auto"/>
        <w:ind w:firstLine="480" w:firstLineChars="200"/>
        <w:rPr>
          <w:rFonts w:hint="default"/>
          <w:sz w:val="24"/>
          <w:szCs w:val="24"/>
          <w:lang w:val="en-US" w:eastAsia="zh-CN"/>
        </w:rPr>
      </w:pPr>
      <w:r>
        <w:rPr>
          <w:rFonts w:hint="eastAsia"/>
          <w:sz w:val="24"/>
          <w:szCs w:val="24"/>
          <w:lang w:val="en-US" w:eastAsia="zh-CN"/>
        </w:rPr>
        <w:t>1、</w:t>
      </w:r>
      <w:r>
        <w:rPr>
          <w:rFonts w:hint="default"/>
          <w:sz w:val="24"/>
          <w:szCs w:val="24"/>
          <w:lang w:val="en-US" w:eastAsia="zh-CN"/>
        </w:rPr>
        <w:t xml:space="preserve">到货 </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发货时间：接到采购人发货通知后</w:t>
      </w:r>
      <w:r>
        <w:rPr>
          <w:rFonts w:hint="default"/>
          <w:sz w:val="24"/>
          <w:szCs w:val="24"/>
          <w:u w:val="single"/>
          <w:lang w:val="en-US" w:eastAsia="zh-CN"/>
        </w:rPr>
        <w:t>5个工作日</w:t>
      </w:r>
      <w:r>
        <w:rPr>
          <w:rFonts w:hint="default"/>
          <w:sz w:val="24"/>
          <w:szCs w:val="24"/>
          <w:lang w:val="en-US" w:eastAsia="zh-CN"/>
        </w:rPr>
        <w:t>内到达指定地点。货物到达现场后，卖方必须派员到现场与买方一起开箱并按供货清单验收</w:t>
      </w:r>
      <w:r>
        <w:rPr>
          <w:rFonts w:hint="eastAsia"/>
          <w:sz w:val="24"/>
          <w:szCs w:val="24"/>
          <w:lang w:val="en-US" w:eastAsia="zh-CN"/>
        </w:rPr>
        <w:t>，</w:t>
      </w:r>
      <w:r>
        <w:rPr>
          <w:rFonts w:hint="default"/>
          <w:sz w:val="24"/>
          <w:szCs w:val="24"/>
          <w:lang w:val="en-US" w:eastAsia="zh-CN"/>
        </w:rPr>
        <w:t>若有缺少或损坏，卖方应立即补足或更换全新同规格产品，直至买方满意为止。</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2</w:t>
      </w:r>
      <w:r>
        <w:rPr>
          <w:rFonts w:hint="eastAsia"/>
          <w:sz w:val="24"/>
          <w:szCs w:val="24"/>
          <w:lang w:val="en-US" w:eastAsia="zh-CN"/>
        </w:rPr>
        <w:t>、</w:t>
      </w:r>
      <w:r>
        <w:rPr>
          <w:rFonts w:hint="default"/>
          <w:sz w:val="24"/>
          <w:szCs w:val="24"/>
          <w:lang w:val="en-US" w:eastAsia="zh-CN"/>
        </w:rPr>
        <w:t>安装</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2.1</w:t>
      </w:r>
      <w:r>
        <w:rPr>
          <w:rFonts w:hint="eastAsia"/>
          <w:sz w:val="24"/>
          <w:szCs w:val="24"/>
          <w:lang w:val="en-US" w:eastAsia="zh-CN"/>
        </w:rPr>
        <w:t xml:space="preserve">  </w:t>
      </w:r>
      <w:r>
        <w:rPr>
          <w:rFonts w:hint="default"/>
          <w:sz w:val="24"/>
          <w:szCs w:val="24"/>
          <w:lang w:val="en-US" w:eastAsia="zh-CN"/>
        </w:rPr>
        <w:t>货物到达买方指定地点后，卖方应按买方规定的日期指派工程技术人员对货物进行安装调试，直至通过验收。货物的安装调试及现场培训应在合同规定的期限内完成。</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2.2  设备的安装必须符合有关标准和规范。安装过程中买方将对货物的安装质量进行监督。</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3</w:t>
      </w:r>
      <w:r>
        <w:rPr>
          <w:rFonts w:hint="eastAsia"/>
          <w:sz w:val="24"/>
          <w:szCs w:val="24"/>
          <w:lang w:val="en-US" w:eastAsia="zh-CN"/>
        </w:rPr>
        <w:t>、</w:t>
      </w:r>
      <w:r>
        <w:rPr>
          <w:rFonts w:hint="default"/>
          <w:sz w:val="24"/>
          <w:szCs w:val="24"/>
          <w:lang w:val="en-US" w:eastAsia="zh-CN"/>
        </w:rPr>
        <w:t>调试</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货物安装就位、校准后，卖方应按事先被买方认可的调试验收计划对货物进行调试，并对货物所标注的各项技术参数进行测试，测试报告将在货物验收完毕后提交给买方，但卖方应对测试的各种数据的真实性负责。买方也可以要求具有检测资质的第三方用专用仪器对货物进行功能 、性能测试，卖方负责所需的一切费用。</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4</w:t>
      </w:r>
      <w:r>
        <w:rPr>
          <w:rFonts w:hint="eastAsia"/>
          <w:sz w:val="24"/>
          <w:szCs w:val="24"/>
          <w:lang w:val="en-US" w:eastAsia="zh-CN"/>
        </w:rPr>
        <w:t>、</w:t>
      </w:r>
      <w:r>
        <w:rPr>
          <w:rFonts w:hint="default"/>
          <w:sz w:val="24"/>
          <w:szCs w:val="24"/>
          <w:lang w:val="en-US" w:eastAsia="zh-CN"/>
        </w:rPr>
        <w:t>验收</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货物经过试运行考核无故障（或存在的故障和隐患均已全部排除），并经相关部门检验合格，所有的技术资料和图纸已向买方提交并被接受，验收视为合格，买卖双方签署验收合格证书。 若因卖方产品质量或安装技术问题导致验收不合格，卖方应及时予以处理，直至验收合格，期间发生的一切相关费用由卖方承担，买方保留向卖方索赔的权利。</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5</w:t>
      </w:r>
      <w:r>
        <w:rPr>
          <w:rFonts w:hint="eastAsia"/>
          <w:sz w:val="24"/>
          <w:szCs w:val="24"/>
          <w:lang w:val="en-US" w:eastAsia="zh-CN"/>
        </w:rPr>
        <w:t>、</w:t>
      </w:r>
      <w:r>
        <w:rPr>
          <w:rFonts w:hint="default"/>
          <w:sz w:val="24"/>
          <w:szCs w:val="24"/>
          <w:lang w:val="en-US" w:eastAsia="zh-CN"/>
        </w:rPr>
        <w:t>若因卖方产品质量或安装技术问题导致货物二次验收都不合格，买方有权选择退货，并保留向卖方索赔的权利。</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6</w:t>
      </w:r>
      <w:r>
        <w:rPr>
          <w:rFonts w:hint="eastAsia"/>
          <w:sz w:val="24"/>
          <w:szCs w:val="24"/>
          <w:lang w:val="en-US" w:eastAsia="zh-CN"/>
        </w:rPr>
        <w:t>、</w:t>
      </w:r>
      <w:r>
        <w:rPr>
          <w:rFonts w:hint="default"/>
          <w:sz w:val="24"/>
          <w:szCs w:val="24"/>
          <w:lang w:val="en-US" w:eastAsia="zh-CN"/>
        </w:rPr>
        <w:t>卖方在货物到货、安装、调试和验收期间应接受买方的协调和管理，卖方应采取严格的防范措施，承担由于自身原因所造成的事故责任及其发生的一切费用。</w:t>
      </w:r>
    </w:p>
    <w:p>
      <w:pPr>
        <w:pStyle w:val="2"/>
        <w:numPr>
          <w:ilvl w:val="0"/>
          <w:numId w:val="0"/>
        </w:numPr>
        <w:spacing w:line="360" w:lineRule="auto"/>
        <w:rPr>
          <w:rFonts w:hint="default"/>
          <w:sz w:val="24"/>
          <w:szCs w:val="24"/>
          <w:lang w:val="en-US" w:eastAsia="zh-CN"/>
        </w:rPr>
      </w:pPr>
    </w:p>
    <w:p>
      <w:pPr>
        <w:pStyle w:val="2"/>
        <w:numPr>
          <w:ilvl w:val="0"/>
          <w:numId w:val="0"/>
        </w:numPr>
        <w:spacing w:line="360" w:lineRule="auto"/>
        <w:rPr>
          <w:rFonts w:hint="default"/>
          <w:b/>
          <w:bCs/>
          <w:sz w:val="24"/>
          <w:szCs w:val="24"/>
          <w:lang w:val="en-US" w:eastAsia="zh-CN"/>
        </w:rPr>
      </w:pPr>
      <w:r>
        <w:rPr>
          <w:rFonts w:hint="eastAsia"/>
          <w:b/>
          <w:bCs/>
          <w:sz w:val="24"/>
          <w:szCs w:val="24"/>
          <w:lang w:val="en-US" w:eastAsia="zh-CN"/>
        </w:rPr>
        <w:t>九、</w:t>
      </w:r>
      <w:r>
        <w:rPr>
          <w:rFonts w:hint="default"/>
          <w:b/>
          <w:bCs/>
          <w:sz w:val="24"/>
          <w:szCs w:val="24"/>
          <w:lang w:val="en-US" w:eastAsia="zh-CN"/>
        </w:rPr>
        <w:t>技术服务和人员培训</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1</w:t>
      </w:r>
      <w:r>
        <w:rPr>
          <w:rFonts w:hint="eastAsia"/>
          <w:sz w:val="24"/>
          <w:szCs w:val="24"/>
          <w:lang w:val="en-US" w:eastAsia="zh-CN"/>
        </w:rPr>
        <w:t>、</w:t>
      </w:r>
      <w:r>
        <w:rPr>
          <w:rFonts w:hint="default"/>
          <w:sz w:val="24"/>
          <w:szCs w:val="24"/>
          <w:lang w:val="en-US" w:eastAsia="zh-CN"/>
        </w:rPr>
        <w:t>维修技术服务。出现质量问题而买方无法自行解决的，卖方在接到买方的维修电话或传真通知后10分钟内作出响应，电话沟通无法解决的，卖方维修人员应在60分钟内到达现场进行维修，排除故障，重大质量问题一时无法解决的，卖方应提出解决问题的应急处理预案。提供7×24小时电话咨询服务。</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2</w:t>
      </w:r>
      <w:r>
        <w:rPr>
          <w:rFonts w:hint="eastAsia"/>
          <w:sz w:val="24"/>
          <w:szCs w:val="24"/>
          <w:lang w:val="en-US" w:eastAsia="zh-CN"/>
        </w:rPr>
        <w:t>、</w:t>
      </w:r>
      <w:r>
        <w:rPr>
          <w:rFonts w:hint="default"/>
          <w:sz w:val="24"/>
          <w:szCs w:val="24"/>
          <w:lang w:val="en-US" w:eastAsia="zh-CN"/>
        </w:rPr>
        <w:t>合同规定的期限内，卖方应派遣有经验的工程技术人员在安装调试现场对买方指派人员进行操作和保养培训，使其能独立操作、维护、包养。培训计划方案（培训人数、时间、地点、教材、费用）应在投标文件中详细说明。其费用可单独报价，计入总价，如免费培训需在投标文件中作出说明。</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3</w:t>
      </w:r>
      <w:r>
        <w:rPr>
          <w:rFonts w:hint="eastAsia"/>
          <w:sz w:val="24"/>
          <w:szCs w:val="24"/>
          <w:lang w:val="en-US" w:eastAsia="zh-CN"/>
        </w:rPr>
        <w:t>、</w:t>
      </w:r>
      <w:r>
        <w:rPr>
          <w:rFonts w:hint="default"/>
          <w:sz w:val="24"/>
          <w:szCs w:val="24"/>
          <w:lang w:val="en-US" w:eastAsia="zh-CN"/>
        </w:rPr>
        <w:t>质保期满后，卖方工程技术、维修人员也须不定期的进行回访，并为买方提供优质、优价的终身维修和产品维护保养。</w:t>
      </w: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D21FBD"/>
    <w:multiLevelType w:val="singleLevel"/>
    <w:tmpl w:val="BCD21FB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NzdiNTFhZDllYWU3ZGQzOTYzNzA5ZjM4YWY3YmMifQ=="/>
  </w:docVars>
  <w:rsids>
    <w:rsidRoot w:val="00A02A37"/>
    <w:rsid w:val="0007646E"/>
    <w:rsid w:val="002A0406"/>
    <w:rsid w:val="007373BC"/>
    <w:rsid w:val="00A02A37"/>
    <w:rsid w:val="00A457FA"/>
    <w:rsid w:val="00F0269D"/>
    <w:rsid w:val="04684506"/>
    <w:rsid w:val="06043E9E"/>
    <w:rsid w:val="06E15E3C"/>
    <w:rsid w:val="0C300A04"/>
    <w:rsid w:val="10C71F5A"/>
    <w:rsid w:val="1D3C515C"/>
    <w:rsid w:val="1D974C2F"/>
    <w:rsid w:val="226E2973"/>
    <w:rsid w:val="2283601C"/>
    <w:rsid w:val="247100AB"/>
    <w:rsid w:val="291122AA"/>
    <w:rsid w:val="2C5373AC"/>
    <w:rsid w:val="2EBF307B"/>
    <w:rsid w:val="37B235FD"/>
    <w:rsid w:val="462A298B"/>
    <w:rsid w:val="47FD3F63"/>
    <w:rsid w:val="48C84ABD"/>
    <w:rsid w:val="4FD147A1"/>
    <w:rsid w:val="536C61AC"/>
    <w:rsid w:val="537C43C6"/>
    <w:rsid w:val="586D09FC"/>
    <w:rsid w:val="5A0F768E"/>
    <w:rsid w:val="5A3C73F0"/>
    <w:rsid w:val="5A881EE1"/>
    <w:rsid w:val="62BD2580"/>
    <w:rsid w:val="6EAD47D5"/>
    <w:rsid w:val="747B3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ind w:firstLine="555"/>
    </w:pPr>
  </w:style>
  <w:style w:type="paragraph" w:styleId="4">
    <w:name w:val="Balloon Text"/>
    <w:basedOn w:val="1"/>
    <w:link w:val="9"/>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批注框文本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1866</Words>
  <Characters>1928</Characters>
  <Lines>1</Lines>
  <Paragraphs>1</Paragraphs>
  <TotalTime>2</TotalTime>
  <ScaleCrop>false</ScaleCrop>
  <LinksUpToDate>false</LinksUpToDate>
  <CharactersWithSpaces>1935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2022-04-15T10:54:00Z</dcterms:created>
  <dc:creator>1</dc:creator>
  <cp:lastModifiedBy>cyn</cp:lastModifiedBy>
  <dcterms:modified xsi:type="dcterms:W3CDTF">2023-03-13T14:15:02Z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7C5A16EDF2E647309599E4BF75944C46</vt:lpwstr>
  </property>
</Properties>
</file>