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eastAsia="宋体" w:cs="宋体"/>
          <w:b/>
          <w:bCs/>
          <w:sz w:val="24"/>
          <w:szCs w:val="24"/>
          <w:lang w:val="en-US" w:eastAsia="zh-CN"/>
        </w:rPr>
        <w:t>点钞机采购</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二、采购数量：8台</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三、预算金额：16000元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、项目概况及要求：</w:t>
      </w:r>
    </w:p>
    <w:tbl>
      <w:tblPr>
        <w:tblStyle w:val="7"/>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12"/>
        <w:gridCol w:w="1031"/>
        <w:gridCol w:w="960"/>
        <w:gridCol w:w="69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trPr>
        <w:tc>
          <w:tcPr>
            <w:tcW w:w="240" w:type="pct"/>
            <w:shd w:val="clear" w:color="auto" w:fill="auto"/>
            <w:vAlign w:val="center"/>
          </w:tcPr>
          <w:p>
            <w:pPr>
              <w:jc w:val="center"/>
              <w:rPr>
                <w:rFonts w:hint="eastAsia"/>
                <w:b/>
                <w:bCs/>
                <w:lang w:val="en-US" w:eastAsia="zh-CN"/>
              </w:rPr>
            </w:pPr>
            <w:r>
              <w:rPr>
                <w:rFonts w:hint="eastAsia"/>
                <w:b/>
                <w:bCs/>
                <w:lang w:val="en-US" w:eastAsia="zh-CN"/>
              </w:rPr>
              <w:t>序号</w:t>
            </w:r>
          </w:p>
        </w:tc>
        <w:tc>
          <w:tcPr>
            <w:tcW w:w="522" w:type="pct"/>
            <w:shd w:val="clear" w:color="auto" w:fill="auto"/>
            <w:vAlign w:val="center"/>
          </w:tcPr>
          <w:p>
            <w:pPr>
              <w:jc w:val="center"/>
              <w:rPr>
                <w:rFonts w:hint="default"/>
                <w:b/>
                <w:bCs/>
                <w:lang w:val="en-US" w:eastAsia="zh-CN"/>
              </w:rPr>
            </w:pPr>
            <w:r>
              <w:rPr>
                <w:rFonts w:hint="eastAsia"/>
                <w:b/>
                <w:bCs/>
                <w:lang w:val="en-US" w:eastAsia="zh-CN"/>
              </w:rPr>
              <w:t>产品名称</w:t>
            </w:r>
          </w:p>
        </w:tc>
        <w:tc>
          <w:tcPr>
            <w:tcW w:w="356" w:type="pct"/>
            <w:vAlign w:val="center"/>
          </w:tcPr>
          <w:p>
            <w:pPr>
              <w:jc w:val="center"/>
              <w:rPr>
                <w:rFonts w:hint="eastAsia" w:eastAsiaTheme="minorEastAsia"/>
                <w:b/>
                <w:bCs/>
                <w:lang w:val="en-US" w:eastAsia="zh-CN"/>
              </w:rPr>
            </w:pPr>
            <w:r>
              <w:rPr>
                <w:rFonts w:hint="eastAsia"/>
                <w:b/>
                <w:bCs/>
                <w:lang w:val="en-US" w:eastAsia="zh-CN"/>
              </w:rPr>
              <w:t>数量</w:t>
            </w:r>
          </w:p>
        </w:tc>
        <w:tc>
          <w:tcPr>
            <w:tcW w:w="331" w:type="pct"/>
            <w:vAlign w:val="center"/>
          </w:tcPr>
          <w:p>
            <w:pPr>
              <w:jc w:val="center"/>
              <w:rPr>
                <w:b/>
                <w:bCs/>
              </w:rPr>
            </w:pPr>
            <w:r>
              <w:rPr>
                <w:rFonts w:hint="eastAsia"/>
                <w:b/>
                <w:bCs/>
              </w:rPr>
              <w:t>单位</w:t>
            </w:r>
          </w:p>
        </w:tc>
        <w:tc>
          <w:tcPr>
            <w:tcW w:w="2396" w:type="pct"/>
            <w:shd w:val="clear" w:color="auto" w:fill="auto"/>
            <w:vAlign w:val="center"/>
          </w:tcPr>
          <w:p>
            <w:pPr>
              <w:jc w:val="center"/>
              <w:rPr>
                <w:rFonts w:hint="default"/>
                <w:b/>
                <w:bCs/>
                <w:lang w:val="en-US" w:eastAsia="zh-CN"/>
              </w:rPr>
            </w:pPr>
            <w:r>
              <w:rPr>
                <w:rFonts w:hint="eastAsia"/>
                <w:b/>
                <w:bCs/>
                <w:lang w:val="en-US" w:eastAsia="zh-CN"/>
              </w:rPr>
              <w:t>具体要求</w:t>
            </w:r>
          </w:p>
        </w:tc>
        <w:tc>
          <w:tcPr>
            <w:tcW w:w="1151" w:type="pct"/>
            <w:shd w:val="clear" w:color="auto" w:fill="auto"/>
            <w:vAlign w:val="center"/>
          </w:tcPr>
          <w:p>
            <w:pPr>
              <w:jc w:val="center"/>
              <w:rPr>
                <w:rFonts w:hint="default"/>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240"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522"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点钞机</w:t>
            </w:r>
          </w:p>
        </w:tc>
        <w:tc>
          <w:tcPr>
            <w:tcW w:w="356" w:type="pct"/>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8</w:t>
            </w:r>
          </w:p>
        </w:tc>
        <w:tc>
          <w:tcPr>
            <w:tcW w:w="331" w:type="pct"/>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台</w:t>
            </w:r>
          </w:p>
        </w:tc>
        <w:tc>
          <w:tcPr>
            <w:tcW w:w="2396" w:type="pct"/>
            <w:shd w:val="clear" w:color="000000" w:fill="FFFFFF"/>
            <w:vAlign w:val="center"/>
          </w:tcPr>
          <w:p>
            <w:pPr>
              <w:pStyle w:val="2"/>
              <w:numPr>
                <w:ilvl w:val="0"/>
                <w:numId w:val="0"/>
              </w:numPr>
              <w:spacing w:line="240" w:lineRule="auto"/>
              <w:rPr>
                <w:rFonts w:hint="eastAsia"/>
                <w:sz w:val="21"/>
                <w:szCs w:val="21"/>
                <w:lang w:val="en-US" w:eastAsia="zh-CN"/>
              </w:rPr>
            </w:pPr>
            <w:r>
              <w:rPr>
                <w:rFonts w:hint="eastAsia"/>
                <w:sz w:val="21"/>
                <w:szCs w:val="21"/>
                <w:lang w:val="en-US" w:eastAsia="zh-CN"/>
              </w:rPr>
              <w:t>1、适用币种：新旧版人民币纸币；</w:t>
            </w:r>
          </w:p>
          <w:p>
            <w:pPr>
              <w:pStyle w:val="2"/>
              <w:numPr>
                <w:ilvl w:val="0"/>
                <w:numId w:val="0"/>
              </w:numPr>
              <w:spacing w:line="240" w:lineRule="auto"/>
              <w:rPr>
                <w:rFonts w:hint="default"/>
                <w:sz w:val="21"/>
                <w:szCs w:val="21"/>
                <w:lang w:val="en-US" w:eastAsia="zh-CN"/>
              </w:rPr>
            </w:pPr>
            <w:r>
              <w:rPr>
                <w:rFonts w:hint="eastAsia"/>
                <w:sz w:val="21"/>
                <w:szCs w:val="21"/>
                <w:lang w:val="en-US" w:eastAsia="zh-CN"/>
              </w:rPr>
              <w:t>2、适用币值：</w:t>
            </w:r>
            <w:r>
              <w:rPr>
                <w:rFonts w:hint="default"/>
                <w:sz w:val="21"/>
                <w:szCs w:val="21"/>
                <w:lang w:val="en-US" w:eastAsia="zh-CN"/>
              </w:rPr>
              <w:t>1元、5元、10元、20元、50元、100元</w:t>
            </w:r>
            <w:r>
              <w:rPr>
                <w:rFonts w:hint="eastAsia"/>
                <w:sz w:val="21"/>
                <w:szCs w:val="21"/>
                <w:lang w:val="en-US" w:eastAsia="zh-CN"/>
              </w:rPr>
              <w:t>；</w:t>
            </w:r>
          </w:p>
          <w:p>
            <w:pPr>
              <w:pStyle w:val="2"/>
              <w:numPr>
                <w:ilvl w:val="0"/>
                <w:numId w:val="0"/>
              </w:numPr>
              <w:spacing w:line="240" w:lineRule="auto"/>
              <w:rPr>
                <w:rFonts w:hint="default"/>
                <w:sz w:val="21"/>
                <w:szCs w:val="21"/>
                <w:lang w:val="en-US" w:eastAsia="zh-CN"/>
              </w:rPr>
            </w:pPr>
            <w:r>
              <w:rPr>
                <w:rFonts w:hint="eastAsia"/>
                <w:sz w:val="21"/>
                <w:szCs w:val="21"/>
                <w:lang w:val="en-US" w:eastAsia="zh-CN"/>
              </w:rPr>
              <w:t>3、设备重量≤7KG；</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4、喂钞口容量≥150张；</w:t>
            </w:r>
          </w:p>
          <w:p>
            <w:pPr>
              <w:pStyle w:val="2"/>
              <w:numPr>
                <w:ilvl w:val="0"/>
                <w:numId w:val="0"/>
              </w:numPr>
              <w:spacing w:line="240" w:lineRule="auto"/>
              <w:rPr>
                <w:rFonts w:hint="default"/>
                <w:sz w:val="21"/>
                <w:szCs w:val="21"/>
                <w:lang w:val="en-US" w:eastAsia="zh-CN"/>
              </w:rPr>
            </w:pPr>
            <w:r>
              <w:rPr>
                <w:rFonts w:hint="eastAsia"/>
                <w:sz w:val="21"/>
                <w:szCs w:val="21"/>
                <w:lang w:val="en-US" w:eastAsia="zh-CN"/>
              </w:rPr>
              <w:t>5、接钞口容量≥150张；</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6、点钞速度≥900张/分钟；</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7、显示特点：计数显示：1~9999张，预置显示：1~999张，</w:t>
            </w:r>
            <w:bookmarkStart w:id="0" w:name="_GoBack"/>
            <w:bookmarkEnd w:id="0"/>
            <w:r>
              <w:rPr>
                <w:rFonts w:hint="eastAsia"/>
                <w:sz w:val="21"/>
                <w:szCs w:val="21"/>
                <w:lang w:val="en-US" w:eastAsia="zh-CN"/>
              </w:rPr>
              <w:t>外接可移动式LCD显示屏；</w:t>
            </w:r>
          </w:p>
          <w:p>
            <w:pPr>
              <w:pStyle w:val="2"/>
              <w:numPr>
                <w:ilvl w:val="0"/>
                <w:numId w:val="0"/>
              </w:numPr>
              <w:spacing w:line="240" w:lineRule="auto"/>
              <w:rPr>
                <w:rFonts w:hint="default"/>
                <w:sz w:val="21"/>
                <w:szCs w:val="21"/>
                <w:lang w:val="en-US" w:eastAsia="zh-CN"/>
              </w:rPr>
            </w:pPr>
            <w:r>
              <w:rPr>
                <w:rFonts w:hint="eastAsia"/>
                <w:sz w:val="21"/>
                <w:szCs w:val="21"/>
                <w:lang w:val="en-US" w:eastAsia="zh-CN"/>
              </w:rPr>
              <w:t>8、技术特点：可检测半张、裂张、夹张、连张、拼张、重张、拼接币、变造币，检测到假币自动报警，立刻停机；</w:t>
            </w:r>
          </w:p>
          <w:p>
            <w:pPr>
              <w:pStyle w:val="2"/>
              <w:numPr>
                <w:ilvl w:val="0"/>
                <w:numId w:val="0"/>
              </w:numPr>
              <w:spacing w:line="240" w:lineRule="auto"/>
              <w:ind w:leftChars="0"/>
              <w:rPr>
                <w:rFonts w:hint="eastAsia"/>
                <w:sz w:val="21"/>
                <w:szCs w:val="21"/>
                <w:lang w:val="en-US" w:eastAsia="zh-CN"/>
              </w:rPr>
            </w:pPr>
            <w:r>
              <w:rPr>
                <w:rFonts w:hint="eastAsia"/>
                <w:sz w:val="21"/>
                <w:szCs w:val="21"/>
                <w:lang w:val="en-US" w:eastAsia="zh-CN"/>
              </w:rPr>
              <w:t>9、电源：交流220V（±10％）50Hz（±5％）；</w:t>
            </w:r>
          </w:p>
          <w:p>
            <w:pPr>
              <w:pStyle w:val="2"/>
              <w:numPr>
                <w:ilvl w:val="0"/>
                <w:numId w:val="0"/>
              </w:numPr>
              <w:spacing w:line="240" w:lineRule="auto"/>
              <w:ind w:leftChars="0"/>
              <w:rPr>
                <w:rFonts w:hint="default"/>
                <w:sz w:val="21"/>
                <w:szCs w:val="21"/>
                <w:lang w:val="en-US" w:eastAsia="zh-CN"/>
              </w:rPr>
            </w:pPr>
            <w:r>
              <w:rPr>
                <w:rFonts w:hint="eastAsia"/>
                <w:sz w:val="21"/>
                <w:szCs w:val="21"/>
                <w:lang w:val="en-US" w:eastAsia="zh-CN"/>
              </w:rPr>
              <w:t>10、功率:≤80W。</w:t>
            </w:r>
          </w:p>
        </w:tc>
        <w:tc>
          <w:tcPr>
            <w:tcW w:w="1151" w:type="pct"/>
            <w:shd w:val="clear" w:color="000000" w:fill="FFFFFF"/>
            <w:vAlign w:val="center"/>
          </w:tcPr>
          <w:p>
            <w:pPr>
              <w:pStyle w:val="2"/>
              <w:ind w:left="0" w:leftChars="0" w:firstLine="0" w:firstLineChars="0"/>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1、保修≥3年；</w:t>
            </w:r>
          </w:p>
          <w:p>
            <w:pPr>
              <w:pStyle w:val="2"/>
              <w:ind w:left="0" w:leftChars="0" w:firstLine="0" w:firstLineChars="0"/>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2、三年内假币包赔；</w:t>
            </w:r>
          </w:p>
          <w:p>
            <w:pPr>
              <w:pStyle w:val="2"/>
              <w:ind w:left="0" w:leftChars="0" w:firstLine="0" w:firstLineChars="0"/>
              <w:jc w:val="left"/>
              <w:rPr>
                <w:rFonts w:hint="default" w:ascii="宋体" w:hAnsi="宋体" w:eastAsia="宋体" w:cs="宋体"/>
                <w:b w:val="0"/>
                <w:bCs w:val="0"/>
                <w:sz w:val="24"/>
                <w:lang w:val="en-US" w:eastAsia="zh-CN"/>
              </w:rPr>
            </w:pPr>
            <w:r>
              <w:rPr>
                <w:rFonts w:hint="eastAsia" w:ascii="宋体" w:hAnsi="宋体" w:eastAsia="宋体" w:cs="宋体"/>
                <w:b w:val="0"/>
                <w:bCs w:val="0"/>
                <w:sz w:val="24"/>
                <w:u w:val="single"/>
                <w:lang w:val="en-US" w:eastAsia="zh-CN"/>
              </w:rPr>
              <w:t>▲3、机型：B类及以上机型。</w:t>
            </w:r>
          </w:p>
        </w:tc>
      </w:tr>
    </w:tbl>
    <w:p>
      <w:pPr>
        <w:pStyle w:val="2"/>
        <w:ind w:firstLine="0" w:firstLineChars="0"/>
        <w:rPr>
          <w:rFonts w:hint="default" w:ascii="宋体" w:hAnsi="宋体" w:eastAsia="宋体" w:cs="宋体"/>
          <w:sz w:val="24"/>
          <w:lang w:val="en-US" w:eastAsia="zh-CN"/>
        </w:rPr>
      </w:pPr>
    </w:p>
    <w:p>
      <w:pPr>
        <w:pStyle w:val="2"/>
        <w:ind w:firstLine="0" w:firstLineChars="0"/>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备注：投标人需承诺中标后对我院现有的4台点钞机进行免费维护保养1次，有疑问或者具体事宜投标前可咨询采购人。</w:t>
      </w:r>
    </w:p>
    <w:p>
      <w:pPr>
        <w:pStyle w:val="2"/>
        <w:ind w:firstLine="0" w:firstLineChars="0"/>
        <w:rPr>
          <w:rFonts w:hint="default"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五、付款方式：</w:t>
      </w:r>
    </w:p>
    <w:p>
      <w:pPr>
        <w:pStyle w:val="2"/>
        <w:numPr>
          <w:ilvl w:val="0"/>
          <w:numId w:val="0"/>
        </w:numPr>
        <w:spacing w:line="360" w:lineRule="auto"/>
        <w:ind w:firstLine="480" w:firstLineChars="200"/>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全部</w:t>
      </w:r>
      <w:r>
        <w:rPr>
          <w:rFonts w:hint="default" w:ascii="宋体" w:hAnsi="宋体" w:eastAsia="宋体" w:cs="宋体"/>
          <w:sz w:val="24"/>
          <w:u w:val="single"/>
          <w:lang w:val="en-US" w:eastAsia="zh-CN"/>
        </w:rPr>
        <w:t>货物交付完毕并经最终验收合格后，乙方向甲方开具发票，甲方在收到发票后60天内向乙方支付</w:t>
      </w:r>
      <w:r>
        <w:rPr>
          <w:rFonts w:hint="eastAsia" w:ascii="宋体" w:hAnsi="宋体" w:eastAsia="宋体" w:cs="宋体"/>
          <w:sz w:val="24"/>
          <w:u w:val="single"/>
          <w:lang w:val="en-US" w:eastAsia="zh-CN"/>
        </w:rPr>
        <w:t>合同</w:t>
      </w:r>
      <w:r>
        <w:rPr>
          <w:rFonts w:hint="default" w:ascii="宋体" w:hAnsi="宋体" w:eastAsia="宋体" w:cs="宋体"/>
          <w:sz w:val="24"/>
          <w:u w:val="single"/>
          <w:lang w:val="en-US" w:eastAsia="zh-CN"/>
        </w:rPr>
        <w:t>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六、货物质量保证和标准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u w:val="single"/>
          <w:lang w:val="en-US" w:eastAsia="zh-CN"/>
        </w:rPr>
      </w:pPr>
      <w:r>
        <w:rPr>
          <w:rFonts w:hint="eastAsia" w:ascii="宋体" w:hAnsi="宋体" w:eastAsia="宋体" w:cs="宋体"/>
          <w:b w:val="0"/>
          <w:bCs w:val="0"/>
          <w:sz w:val="24"/>
          <w:u w:val="single"/>
          <w:lang w:val="en-US" w:eastAsia="zh-CN"/>
        </w:rPr>
        <w:t>▲1、本项目所有产品应提供自货物验收合格并交付使用后≥3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七、质量保证及售后服务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b/>
          <w:bCs/>
          <w:sz w:val="24"/>
          <w:szCs w:val="24"/>
          <w:lang w:val="en-US" w:eastAsia="zh-CN"/>
        </w:rPr>
      </w:pPr>
    </w:p>
    <w:p>
      <w:pPr>
        <w:pStyle w:val="2"/>
        <w:numPr>
          <w:ilvl w:val="0"/>
          <w:numId w:val="0"/>
        </w:numPr>
        <w:spacing w:line="360" w:lineRule="auto"/>
        <w:rPr>
          <w:rFonts w:hint="eastAsia"/>
          <w:b/>
          <w:bCs/>
          <w:sz w:val="24"/>
          <w:szCs w:val="24"/>
          <w:lang w:val="en-US" w:eastAsia="zh-CN"/>
        </w:rPr>
      </w:pPr>
    </w:p>
    <w:p>
      <w:pPr>
        <w:pStyle w:val="2"/>
        <w:numPr>
          <w:ilvl w:val="0"/>
          <w:numId w:val="0"/>
        </w:numPr>
        <w:spacing w:line="360" w:lineRule="auto"/>
        <w:rPr>
          <w:rFonts w:hint="eastAsia"/>
          <w:b/>
          <w:bCs/>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发货时间：</w:t>
      </w:r>
      <w:r>
        <w:rPr>
          <w:rFonts w:hint="eastAsia"/>
          <w:sz w:val="24"/>
          <w:szCs w:val="24"/>
          <w:lang w:val="en-US" w:eastAsia="zh-CN"/>
        </w:rPr>
        <w:t>合同签订</w:t>
      </w:r>
      <w:r>
        <w:rPr>
          <w:rFonts w:hint="default"/>
          <w:sz w:val="24"/>
          <w:szCs w:val="24"/>
          <w:lang w:val="en-US" w:eastAsia="zh-CN"/>
        </w:rPr>
        <w:t>后</w:t>
      </w:r>
      <w:r>
        <w:rPr>
          <w:rFonts w:hint="default"/>
          <w:sz w:val="24"/>
          <w:szCs w:val="24"/>
          <w:u w:val="single"/>
          <w:lang w:val="en-US" w:eastAsia="zh-CN"/>
        </w:rPr>
        <w:t>5个工作日</w:t>
      </w:r>
      <w:r>
        <w:rPr>
          <w:rFonts w:hint="default"/>
          <w:sz w:val="24"/>
          <w:szCs w:val="24"/>
          <w:lang w:val="en-US" w:eastAsia="zh-CN"/>
        </w:rPr>
        <w:t>内到达指定地点。货物到达现场后，卖方必须派员到现场与买方一起开箱并按供货清单验收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九、</w:t>
      </w:r>
      <w:r>
        <w:rPr>
          <w:rFonts w:hint="default"/>
          <w:b/>
          <w:bCs/>
          <w:sz w:val="24"/>
          <w:szCs w:val="24"/>
          <w:lang w:val="en-US" w:eastAsia="zh-CN"/>
        </w:rPr>
        <w:t>技术服务和人员培训</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6043E9E"/>
    <w:rsid w:val="06E15E3C"/>
    <w:rsid w:val="0C300A04"/>
    <w:rsid w:val="10C71F5A"/>
    <w:rsid w:val="12D61C62"/>
    <w:rsid w:val="1D3C515C"/>
    <w:rsid w:val="1D974C2F"/>
    <w:rsid w:val="226E2973"/>
    <w:rsid w:val="2283601C"/>
    <w:rsid w:val="247100AB"/>
    <w:rsid w:val="2570051B"/>
    <w:rsid w:val="291122AA"/>
    <w:rsid w:val="2C5373AC"/>
    <w:rsid w:val="2EBF307B"/>
    <w:rsid w:val="31525C69"/>
    <w:rsid w:val="37B235FD"/>
    <w:rsid w:val="462A298B"/>
    <w:rsid w:val="47FD3F63"/>
    <w:rsid w:val="48C84ABD"/>
    <w:rsid w:val="4FD147A1"/>
    <w:rsid w:val="536C61AC"/>
    <w:rsid w:val="537C43C6"/>
    <w:rsid w:val="586D09FC"/>
    <w:rsid w:val="5A0F768E"/>
    <w:rsid w:val="5A3C73F0"/>
    <w:rsid w:val="5D9906E1"/>
    <w:rsid w:val="62BD2580"/>
    <w:rsid w:val="69AD714D"/>
    <w:rsid w:val="6EAD47D5"/>
    <w:rsid w:val="747B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1779</Words>
  <Characters>1839</Characters>
  <Lines>1</Lines>
  <Paragraphs>1</Paragraphs>
  <TotalTime>304</TotalTime>
  <ScaleCrop>false</ScaleCrop>
  <LinksUpToDate>false</LinksUpToDate>
  <CharactersWithSpaces>1847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dcterms:modified xsi:type="dcterms:W3CDTF">2023-03-10T04:58:34Z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